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4269" w14:textId="25915193" w:rsidR="002C1220" w:rsidRPr="00484DBF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</w:t>
      </w:r>
      <w:r w:rsidR="006A213B">
        <w:rPr>
          <w:rFonts w:cs="Arial"/>
          <w:bCs/>
          <w:noProof w:val="0"/>
          <w:sz w:val="24"/>
          <w:szCs w:val="24"/>
        </w:rPr>
        <w:t>10</w:t>
      </w:r>
      <w:r w:rsidR="00044AC7">
        <w:rPr>
          <w:rFonts w:cs="Arial"/>
          <w:bCs/>
          <w:noProof w:val="0"/>
          <w:sz w:val="24"/>
          <w:szCs w:val="24"/>
        </w:rPr>
        <w:t>-e</w:t>
      </w:r>
      <w:r w:rsidR="002C1220" w:rsidRPr="00484DBF">
        <w:rPr>
          <w:rFonts w:cs="Arial"/>
          <w:bCs/>
          <w:noProof w:val="0"/>
          <w:sz w:val="24"/>
          <w:szCs w:val="24"/>
        </w:rPr>
        <w:tab/>
      </w:r>
      <w:r w:rsidR="002C1220" w:rsidRPr="00F8519C">
        <w:rPr>
          <w:rFonts w:cs="Arial"/>
          <w:bCs/>
          <w:noProof w:val="0"/>
          <w:sz w:val="24"/>
          <w:szCs w:val="24"/>
        </w:rPr>
        <w:t>R3-</w:t>
      </w:r>
      <w:r w:rsidR="00B32CFC">
        <w:rPr>
          <w:rFonts w:cs="Arial"/>
          <w:bCs/>
          <w:noProof w:val="0"/>
          <w:sz w:val="24"/>
          <w:szCs w:val="24"/>
        </w:rPr>
        <w:t>206376</w:t>
      </w:r>
    </w:p>
    <w:bookmarkEnd w:id="0"/>
    <w:p w14:paraId="5669B020" w14:textId="10A18DC3" w:rsidR="004C654E" w:rsidRPr="00484DBF" w:rsidRDefault="00044AC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</w:t>
      </w:r>
      <w:r w:rsidR="00FC5FE8">
        <w:rPr>
          <w:rFonts w:eastAsia="MS Mincho" w:cs="Arial"/>
          <w:sz w:val="24"/>
          <w:szCs w:val="24"/>
          <w:lang w:val="en-US"/>
        </w:rPr>
        <w:t xml:space="preserve">, </w:t>
      </w:r>
      <w:r w:rsidR="006A213B">
        <w:rPr>
          <w:rFonts w:eastAsia="MS Mincho" w:cs="Arial"/>
          <w:sz w:val="24"/>
          <w:szCs w:val="24"/>
          <w:lang w:val="en-US"/>
        </w:rPr>
        <w:t>2</w:t>
      </w:r>
      <w:r w:rsidR="00FA4A45">
        <w:rPr>
          <w:rFonts w:eastAsia="MS Mincho" w:cs="Arial"/>
          <w:sz w:val="24"/>
          <w:szCs w:val="24"/>
          <w:lang w:val="en-US"/>
        </w:rPr>
        <w:t>-</w:t>
      </w:r>
      <w:r w:rsidR="00F75748">
        <w:rPr>
          <w:rFonts w:eastAsia="MS Mincho" w:cs="Arial"/>
          <w:sz w:val="24"/>
          <w:szCs w:val="24"/>
          <w:lang w:val="en-US"/>
        </w:rPr>
        <w:t>1</w:t>
      </w:r>
      <w:r w:rsidR="00070B4C">
        <w:rPr>
          <w:rFonts w:eastAsia="MS Mincho" w:cs="Arial"/>
          <w:sz w:val="24"/>
          <w:szCs w:val="24"/>
          <w:lang w:val="en-US"/>
        </w:rPr>
        <w:t>2</w:t>
      </w:r>
      <w:r w:rsidR="00FC5FE8">
        <w:rPr>
          <w:rFonts w:eastAsia="MS Mincho" w:cs="Arial"/>
          <w:sz w:val="24"/>
          <w:szCs w:val="24"/>
          <w:lang w:val="en-US"/>
        </w:rPr>
        <w:t xml:space="preserve"> </w:t>
      </w:r>
      <w:r w:rsidR="006A213B">
        <w:rPr>
          <w:rFonts w:eastAsia="MS Mincho" w:cs="Arial"/>
          <w:sz w:val="24"/>
          <w:szCs w:val="24"/>
          <w:lang w:val="en-US"/>
        </w:rPr>
        <w:t>Nov</w:t>
      </w:r>
      <w:r w:rsidR="005F10C3">
        <w:rPr>
          <w:rFonts w:eastAsia="MS Mincho" w:cs="Arial"/>
          <w:sz w:val="24"/>
          <w:szCs w:val="24"/>
          <w:lang w:val="en-US"/>
        </w:rPr>
        <w:t xml:space="preserve"> 20</w:t>
      </w:r>
      <w:r w:rsidR="00FA4A45">
        <w:rPr>
          <w:rFonts w:eastAsia="MS Mincho" w:cs="Arial"/>
          <w:sz w:val="24"/>
          <w:szCs w:val="24"/>
          <w:lang w:val="en-US"/>
        </w:rPr>
        <w:t>20</w:t>
      </w:r>
    </w:p>
    <w:p w14:paraId="2F96B0BD" w14:textId="77777777" w:rsidR="002F2360" w:rsidRPr="00813CD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2E2BC190" w:rsidR="002F2360" w:rsidRPr="00484DB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323EC7">
        <w:rPr>
          <w:rFonts w:cs="Arial"/>
          <w:b/>
          <w:bCs/>
          <w:sz w:val="24"/>
        </w:rPr>
        <w:t>18.3</w:t>
      </w:r>
    </w:p>
    <w:p w14:paraId="02505283" w14:textId="77777777" w:rsidR="002F2360" w:rsidRPr="00484DB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5E7A28BB" w14:textId="6832CDD1" w:rsidR="00CD4C7B" w:rsidRPr="00484DB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305C2B">
        <w:rPr>
          <w:rFonts w:ascii="Arial" w:hAnsi="Arial" w:cs="Arial"/>
          <w:b/>
          <w:bCs/>
          <w:sz w:val="24"/>
        </w:rPr>
        <w:t>AI/ML</w:t>
      </w:r>
      <w:r w:rsidR="004A2294">
        <w:rPr>
          <w:rFonts w:ascii="Arial" w:hAnsi="Arial" w:cs="Arial"/>
          <w:b/>
          <w:bCs/>
          <w:sz w:val="24"/>
        </w:rPr>
        <w:t xml:space="preserve"> </w:t>
      </w:r>
      <w:r w:rsidR="00305C2B">
        <w:rPr>
          <w:rFonts w:ascii="Arial" w:hAnsi="Arial" w:cs="Arial"/>
          <w:b/>
          <w:bCs/>
          <w:sz w:val="24"/>
        </w:rPr>
        <w:t>Considerations</w:t>
      </w:r>
      <w:r w:rsidR="005A4BD4">
        <w:rPr>
          <w:rFonts w:ascii="Arial" w:hAnsi="Arial" w:cs="Arial"/>
          <w:b/>
          <w:bCs/>
          <w:sz w:val="24"/>
        </w:rPr>
        <w:t xml:space="preserve"> and </w:t>
      </w:r>
      <w:r w:rsidR="004D44C4">
        <w:rPr>
          <w:rFonts w:ascii="Arial" w:hAnsi="Arial" w:cs="Arial"/>
          <w:b/>
          <w:bCs/>
          <w:sz w:val="24"/>
        </w:rPr>
        <w:t xml:space="preserve">Exemplary </w:t>
      </w:r>
      <w:r w:rsidR="00305C2B">
        <w:rPr>
          <w:rFonts w:ascii="Arial" w:hAnsi="Arial" w:cs="Arial"/>
          <w:b/>
          <w:bCs/>
          <w:sz w:val="24"/>
        </w:rPr>
        <w:t>Use Case</w:t>
      </w:r>
      <w:r w:rsidR="00323EC7">
        <w:rPr>
          <w:rFonts w:ascii="Arial" w:hAnsi="Arial" w:cs="Arial"/>
          <w:b/>
          <w:bCs/>
          <w:sz w:val="24"/>
        </w:rPr>
        <w:t>s</w:t>
      </w:r>
    </w:p>
    <w:p w14:paraId="3F7C60B7" w14:textId="5986D80D" w:rsidR="00AB30AE" w:rsidRPr="00341DB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  <w:t>Discussion</w:t>
      </w:r>
    </w:p>
    <w:p w14:paraId="22FABA30" w14:textId="4F0166C7" w:rsidR="00E4724A" w:rsidRDefault="00CD4C7B" w:rsidP="00E4724A">
      <w:pPr>
        <w:pStyle w:val="Heading1"/>
        <w:tabs>
          <w:tab w:val="left" w:pos="2410"/>
        </w:tabs>
      </w:pPr>
      <w:r w:rsidRPr="00B704B9">
        <w:t>1</w:t>
      </w:r>
      <w:r w:rsidRPr="00B704B9">
        <w:tab/>
      </w:r>
      <w:r w:rsidR="0056573F" w:rsidRPr="00B704B9">
        <w:t>Introduction</w:t>
      </w:r>
      <w:bookmarkStart w:id="1" w:name="_Toc474247438"/>
    </w:p>
    <w:p w14:paraId="0EE6719D" w14:textId="71DD9A00" w:rsidR="005A4BD4" w:rsidRDefault="005A4BD4" w:rsidP="008D757F">
      <w:r>
        <w:t xml:space="preserve">RP-201620 Study on Enhancement for Data collection for NR and ENDC was approved in RAN #89e. The target of the study item is to </w:t>
      </w:r>
    </w:p>
    <w:p w14:paraId="745C4594" w14:textId="485F5BAC" w:rsidR="005A4BD4" w:rsidRPr="005A4BD4" w:rsidRDefault="005A4BD4" w:rsidP="005A4BD4">
      <w:pPr>
        <w:ind w:rightChars="-49" w:right="-98"/>
        <w:rPr>
          <w:bCs/>
          <w:i/>
          <w:iCs/>
          <w:lang w:val="en-US" w:eastAsia="zh-CN"/>
        </w:rPr>
      </w:pPr>
      <w:r>
        <w:rPr>
          <w:bCs/>
          <w:i/>
          <w:iCs/>
          <w:lang w:eastAsia="zh-CN"/>
        </w:rPr>
        <w:t>“</w:t>
      </w:r>
      <w:r w:rsidRPr="005A4BD4">
        <w:rPr>
          <w:bCs/>
          <w:i/>
          <w:iCs/>
          <w:lang w:eastAsia="zh-CN"/>
        </w:rPr>
        <w:t xml:space="preserve">Study high level principles for RAN intelligence enabled by AI, the functional framework (e.g. the AI functionality and the input/output of the component for AI enabled optimization) and identify the benefits of </w:t>
      </w:r>
      <w:r w:rsidRPr="005A4BD4">
        <w:rPr>
          <w:rFonts w:cs="Arial"/>
          <w:i/>
          <w:iCs/>
          <w:lang w:eastAsia="zh-CN"/>
        </w:rPr>
        <w:t>AI enabled NG-RAN</w:t>
      </w:r>
      <w:r w:rsidRPr="005A4BD4">
        <w:rPr>
          <w:bCs/>
          <w:i/>
          <w:iCs/>
          <w:lang w:eastAsia="zh-CN"/>
        </w:rPr>
        <w:t xml:space="preserve"> through possible use cases e.g. energy saving, load balancing, mobility management, coverage optimization, etc.:</w:t>
      </w:r>
    </w:p>
    <w:p w14:paraId="12E640D8" w14:textId="77777777" w:rsidR="005A4BD4" w:rsidRPr="005A4BD4" w:rsidRDefault="005A4BD4" w:rsidP="005A4BD4">
      <w:pPr>
        <w:numPr>
          <w:ilvl w:val="1"/>
          <w:numId w:val="48"/>
        </w:numPr>
        <w:spacing w:after="160" w:line="256" w:lineRule="auto"/>
        <w:ind w:left="851" w:rightChars="-49" w:right="-98"/>
        <w:rPr>
          <w:bCs/>
          <w:i/>
          <w:iCs/>
          <w:lang w:eastAsia="zh-CN"/>
        </w:rPr>
      </w:pPr>
      <w:bookmarkStart w:id="2" w:name="OLE_LINK2"/>
      <w:bookmarkStart w:id="3" w:name="OLE_LINK1"/>
      <w:r w:rsidRPr="005A4BD4">
        <w:rPr>
          <w:bCs/>
          <w:i/>
          <w:iCs/>
          <w:lang w:eastAsia="zh-CN"/>
        </w:rPr>
        <w:t>Study standardization impact</w:t>
      </w:r>
      <w:bookmarkEnd w:id="2"/>
      <w:bookmarkEnd w:id="3"/>
      <w:r w:rsidRPr="005A4BD4">
        <w:rPr>
          <w:bCs/>
          <w:i/>
          <w:iCs/>
          <w:lang w:eastAsia="zh-CN"/>
        </w:rPr>
        <w:t>s for the identified use cases including: the data that may be needed by an AI function as input and data that may be produced by an AI function as output, which is interpretable for multi-vendor support.</w:t>
      </w:r>
    </w:p>
    <w:p w14:paraId="26525E89" w14:textId="77777777" w:rsidR="005A4BD4" w:rsidRPr="005A4BD4" w:rsidRDefault="005A4BD4" w:rsidP="005A4BD4">
      <w:pPr>
        <w:numPr>
          <w:ilvl w:val="1"/>
          <w:numId w:val="48"/>
        </w:numPr>
        <w:spacing w:after="160" w:line="256" w:lineRule="auto"/>
        <w:ind w:left="851" w:rightChars="-49" w:right="-98"/>
        <w:rPr>
          <w:bCs/>
          <w:i/>
          <w:iCs/>
          <w:lang w:eastAsia="zh-CN"/>
        </w:rPr>
      </w:pPr>
      <w:r w:rsidRPr="005A4BD4">
        <w:rPr>
          <w:bCs/>
          <w:i/>
          <w:iCs/>
          <w:lang w:eastAsia="zh-CN"/>
        </w:rPr>
        <w:t xml:space="preserve">Study </w:t>
      </w:r>
      <w:bookmarkStart w:id="4" w:name="OLE_LINK7"/>
      <w:bookmarkStart w:id="5" w:name="OLE_LINK6"/>
      <w:r w:rsidRPr="005A4BD4">
        <w:rPr>
          <w:bCs/>
          <w:i/>
          <w:iCs/>
          <w:lang w:eastAsia="zh-CN"/>
        </w:rPr>
        <w:t xml:space="preserve">standardization </w:t>
      </w:r>
      <w:bookmarkEnd w:id="4"/>
      <w:bookmarkEnd w:id="5"/>
      <w:r w:rsidRPr="005A4BD4">
        <w:rPr>
          <w:bCs/>
          <w:i/>
          <w:iCs/>
          <w:lang w:eastAsia="zh-CN"/>
        </w:rPr>
        <w:t xml:space="preserve">impacts on the node or function </w:t>
      </w:r>
      <w:r w:rsidRPr="005A4BD4">
        <w:rPr>
          <w:rFonts w:eastAsia="DengXian"/>
          <w:bCs/>
          <w:i/>
          <w:iCs/>
          <w:lang w:eastAsia="zh-CN"/>
        </w:rPr>
        <w:t>in current NG-RAN architecture</w:t>
      </w:r>
      <w:r w:rsidRPr="005A4BD4">
        <w:rPr>
          <w:bCs/>
          <w:i/>
          <w:iCs/>
          <w:lang w:eastAsia="zh-CN"/>
        </w:rPr>
        <w:t xml:space="preserve"> to receive/provide the input/output data.</w:t>
      </w:r>
    </w:p>
    <w:p w14:paraId="5D69F054" w14:textId="3CE9A922" w:rsidR="005A4BD4" w:rsidRPr="005A4BD4" w:rsidRDefault="005A4BD4" w:rsidP="008D757F">
      <w:pPr>
        <w:numPr>
          <w:ilvl w:val="1"/>
          <w:numId w:val="48"/>
        </w:numPr>
        <w:spacing w:after="160" w:line="256" w:lineRule="auto"/>
        <w:ind w:left="851" w:rightChars="-49" w:right="-98"/>
        <w:rPr>
          <w:bCs/>
          <w:i/>
          <w:iCs/>
          <w:lang w:eastAsia="zh-CN"/>
        </w:rPr>
      </w:pPr>
      <w:r w:rsidRPr="005A4BD4">
        <w:rPr>
          <w:rFonts w:eastAsia="DengXian"/>
          <w:bCs/>
          <w:i/>
          <w:iCs/>
          <w:lang w:eastAsia="zh-CN"/>
        </w:rPr>
        <w:t xml:space="preserve">Study </w:t>
      </w:r>
      <w:r w:rsidRPr="005A4BD4">
        <w:rPr>
          <w:bCs/>
          <w:i/>
          <w:iCs/>
          <w:lang w:eastAsia="zh-CN"/>
        </w:rPr>
        <w:t xml:space="preserve">standardization </w:t>
      </w:r>
      <w:r w:rsidRPr="005A4BD4">
        <w:rPr>
          <w:rFonts w:eastAsia="DengXian"/>
          <w:bCs/>
          <w:i/>
          <w:iCs/>
          <w:lang w:eastAsia="zh-CN"/>
        </w:rPr>
        <w:t>impacts on the network interface(s) to convey the input/output data among network nodes or AI functions.</w:t>
      </w:r>
      <w:r>
        <w:rPr>
          <w:bCs/>
          <w:i/>
          <w:iCs/>
          <w:lang w:eastAsia="zh-CN"/>
        </w:rPr>
        <w:t>”</w:t>
      </w:r>
    </w:p>
    <w:p w14:paraId="43E8B3E2" w14:textId="13D6A802" w:rsidR="0074050D" w:rsidRPr="004A2294" w:rsidRDefault="00F56331" w:rsidP="008D757F">
      <w:r>
        <w:t>In this contribution</w:t>
      </w:r>
      <w:r w:rsidR="005A4BD4">
        <w:t>,</w:t>
      </w:r>
      <w:r>
        <w:t xml:space="preserve"> we </w:t>
      </w:r>
      <w:r w:rsidR="004A2294">
        <w:t xml:space="preserve">make a first attempt </w:t>
      </w:r>
      <w:r w:rsidR="005A4BD4">
        <w:t xml:space="preserve">to </w:t>
      </w:r>
      <w:r>
        <w:t>discuss</w:t>
      </w:r>
      <w:r w:rsidR="005A4BD4">
        <w:t xml:space="preserve"> the functional framework</w:t>
      </w:r>
      <w:r w:rsidR="004A2294">
        <w:t xml:space="preserve"> through some exemplary use cases of interest, where </w:t>
      </w:r>
      <w:r>
        <w:t>A</w:t>
      </w:r>
      <w:r w:rsidR="004A2294">
        <w:t>rtificial Intelligence (A</w:t>
      </w:r>
      <w:r>
        <w:t>I</w:t>
      </w:r>
      <w:r w:rsidR="004A2294">
        <w:t>)</w:t>
      </w:r>
      <w:r>
        <w:t xml:space="preserve"> approach could provide benefits.  </w:t>
      </w:r>
    </w:p>
    <w:p w14:paraId="78393FA1" w14:textId="5023BEB9" w:rsidR="00BC2A6C" w:rsidRPr="0074050D" w:rsidRDefault="00BE5235" w:rsidP="00BC2A6C">
      <w:pPr>
        <w:pStyle w:val="Heading1"/>
        <w:tabs>
          <w:tab w:val="left" w:pos="2410"/>
        </w:tabs>
        <w:rPr>
          <w:lang w:val="en-US"/>
        </w:rPr>
      </w:pPr>
      <w:r w:rsidRPr="0074050D">
        <w:rPr>
          <w:lang w:val="en-US"/>
        </w:rPr>
        <w:t>2</w:t>
      </w:r>
      <w:r w:rsidR="00051152" w:rsidRPr="0074050D">
        <w:rPr>
          <w:lang w:val="en-US"/>
        </w:rPr>
        <w:tab/>
      </w:r>
      <w:r w:rsidR="004D44C4">
        <w:rPr>
          <w:lang w:val="en-US"/>
        </w:rPr>
        <w:t>Discussion on the Use Cases</w:t>
      </w:r>
      <w:bookmarkEnd w:id="1"/>
    </w:p>
    <w:p w14:paraId="5D5294F8" w14:textId="1CEEA94E" w:rsidR="002B39EB" w:rsidRDefault="00EF0BA2" w:rsidP="002B39EB">
      <w:pPr>
        <w:rPr>
          <w:lang w:val="en-US"/>
        </w:rPr>
      </w:pPr>
      <w:r>
        <w:rPr>
          <w:lang w:val="en-US"/>
        </w:rPr>
        <w:t>In M</w:t>
      </w:r>
      <w:r w:rsidR="002B39EB">
        <w:rPr>
          <w:lang w:val="en-US"/>
        </w:rPr>
        <w:t xml:space="preserve">achine </w:t>
      </w:r>
      <w:r>
        <w:rPr>
          <w:lang w:val="en-US"/>
        </w:rPr>
        <w:t>L</w:t>
      </w:r>
      <w:r w:rsidR="002B39EB">
        <w:rPr>
          <w:lang w:val="en-US"/>
        </w:rPr>
        <w:t>earning (ML)</w:t>
      </w:r>
      <w:r>
        <w:rPr>
          <w:lang w:val="en-US"/>
        </w:rPr>
        <w:t xml:space="preserve"> jargon the terms of a </w:t>
      </w:r>
      <w:r w:rsidR="002B39EB">
        <w:rPr>
          <w:lang w:val="en-US"/>
        </w:rPr>
        <w:t xml:space="preserve">(Trained) ML Model, </w:t>
      </w:r>
      <w:r>
        <w:rPr>
          <w:lang w:val="en-US"/>
        </w:rPr>
        <w:t xml:space="preserve">Training Host, </w:t>
      </w:r>
      <w:r w:rsidR="002B39EB">
        <w:rPr>
          <w:lang w:val="en-US"/>
        </w:rPr>
        <w:t xml:space="preserve">Inference, </w:t>
      </w:r>
      <w:r>
        <w:rPr>
          <w:lang w:val="en-US"/>
        </w:rPr>
        <w:t>Inference Host are often found.</w:t>
      </w:r>
      <w:r w:rsidR="002B39EB">
        <w:rPr>
          <w:lang w:val="en-US"/>
        </w:rPr>
        <w:t xml:space="preserve"> Specifically, some definitions </w:t>
      </w:r>
      <w:r w:rsidR="00E95D6D">
        <w:rPr>
          <w:lang w:val="en-US"/>
        </w:rPr>
        <w:t xml:space="preserve">proposed </w:t>
      </w:r>
      <w:r w:rsidR="002B39EB" w:rsidRPr="00323EC7">
        <w:rPr>
          <w:lang w:val="en-US"/>
        </w:rPr>
        <w:t>in [</w:t>
      </w:r>
      <w:r w:rsidR="00323EC7" w:rsidRPr="00323EC7">
        <w:rPr>
          <w:lang w:val="en-US"/>
        </w:rPr>
        <w:t>1</w:t>
      </w:r>
      <w:r w:rsidR="002B39EB" w:rsidRPr="00323EC7">
        <w:rPr>
          <w:lang w:val="en-US"/>
        </w:rPr>
        <w:t>] are</w:t>
      </w:r>
      <w:r w:rsidR="002B39EB">
        <w:rPr>
          <w:lang w:val="en-US"/>
        </w:rPr>
        <w:t xml:space="preserve"> presented next:</w:t>
      </w:r>
    </w:p>
    <w:p w14:paraId="41E94251" w14:textId="31BD5B3F" w:rsidR="002B39EB" w:rsidRPr="002B39EB" w:rsidRDefault="002B39EB" w:rsidP="00DA3CDA">
      <w:pPr>
        <w:pStyle w:val="ListParagraph"/>
        <w:numPr>
          <w:ilvl w:val="0"/>
          <w:numId w:val="49"/>
        </w:numPr>
        <w:rPr>
          <w:lang w:val="en-GB"/>
        </w:rPr>
      </w:pPr>
      <w:r w:rsidRPr="00DA3CDA">
        <w:rPr>
          <w:b/>
          <w:bCs/>
        </w:rPr>
        <w:t>(Trained) ML Model</w:t>
      </w:r>
      <w:r w:rsidR="00DA3CDA" w:rsidRPr="00DA3CDA">
        <w:t>:</w:t>
      </w:r>
      <w:r w:rsidRPr="00DA3CDA">
        <w:t xml:space="preserve"> </w:t>
      </w:r>
      <w:r w:rsidR="00DA3CDA">
        <w:t>A</w:t>
      </w:r>
      <w:r w:rsidRPr="00DA3CDA">
        <w:t xml:space="preserve"> model created by applying machine learning techniques to data to learn from. </w:t>
      </w:r>
    </w:p>
    <w:p w14:paraId="60FE5C23" w14:textId="6B9D8E71" w:rsidR="00DA3CDA" w:rsidRDefault="00EF0BA2" w:rsidP="00DA3CDA">
      <w:pPr>
        <w:pStyle w:val="ListParagraph"/>
        <w:numPr>
          <w:ilvl w:val="0"/>
          <w:numId w:val="49"/>
        </w:numPr>
      </w:pPr>
      <w:r w:rsidRPr="00DA3CDA">
        <w:rPr>
          <w:b/>
          <w:bCs/>
        </w:rPr>
        <w:t>Training Host</w:t>
      </w:r>
      <w:r w:rsidR="00DA3CDA" w:rsidRPr="00DA3CDA">
        <w:t>:</w:t>
      </w:r>
      <w:r w:rsidR="00DA3CDA">
        <w:t xml:space="preserve"> T</w:t>
      </w:r>
      <w:r w:rsidR="002B39EB">
        <w:t>he entity which hosts the training of the ML model.</w:t>
      </w:r>
    </w:p>
    <w:p w14:paraId="11F08D1C" w14:textId="3D1ADA42" w:rsidR="002B39EB" w:rsidRPr="00DA3CDA" w:rsidRDefault="002B39EB" w:rsidP="00DA3CDA">
      <w:pPr>
        <w:pStyle w:val="ListParagraph"/>
        <w:numPr>
          <w:ilvl w:val="0"/>
          <w:numId w:val="49"/>
        </w:numPr>
      </w:pPr>
      <w:r w:rsidRPr="00DA3CDA">
        <w:rPr>
          <w:b/>
          <w:bCs/>
        </w:rPr>
        <w:t>Inference</w:t>
      </w:r>
      <w:r>
        <w:t xml:space="preserve">: The </w:t>
      </w:r>
      <w:r w:rsidR="00823A9A">
        <w:t>process of feeding data to a trained model to obtain a prediction.</w:t>
      </w:r>
    </w:p>
    <w:p w14:paraId="3B316F41" w14:textId="5FB180CE" w:rsidR="002B39EB" w:rsidRPr="00DA3CDA" w:rsidRDefault="00EF0BA2" w:rsidP="00DA3CDA">
      <w:pPr>
        <w:pStyle w:val="ListParagraph"/>
        <w:numPr>
          <w:ilvl w:val="0"/>
          <w:numId w:val="49"/>
        </w:numPr>
      </w:pPr>
      <w:r w:rsidRPr="00DA3CDA">
        <w:rPr>
          <w:b/>
          <w:bCs/>
        </w:rPr>
        <w:t>Inference Host</w:t>
      </w:r>
      <w:r w:rsidR="00DA3CDA">
        <w:t>:</w:t>
      </w:r>
      <w:r w:rsidR="002B39EB" w:rsidRPr="00DA3CDA">
        <w:t xml:space="preserve"> </w:t>
      </w:r>
      <w:r w:rsidR="00DA3CDA">
        <w:t>T</w:t>
      </w:r>
      <w:r w:rsidR="002B39EB">
        <w:t xml:space="preserve">he entity which hosts the ML model during inference operational phase (which includes both the model execution as well as any online learning if applicable). </w:t>
      </w:r>
    </w:p>
    <w:p w14:paraId="6DF7FB18" w14:textId="1C5B8EEB" w:rsidR="004A2294" w:rsidRPr="002B39EB" w:rsidRDefault="002B39EB" w:rsidP="00E4724A">
      <w:pPr>
        <w:rPr>
          <w:lang w:val="en-US"/>
        </w:rPr>
      </w:pPr>
      <w:r>
        <w:rPr>
          <w:lang w:val="en-US"/>
        </w:rPr>
        <w:t>With those definitions in mind, we proceed to discuss certain exemplary use cases</w:t>
      </w:r>
      <w:r w:rsidR="009A0EB8">
        <w:rPr>
          <w:lang w:val="en-US"/>
        </w:rPr>
        <w:t>.</w:t>
      </w:r>
      <w:r>
        <w:rPr>
          <w:lang w:val="en-US"/>
        </w:rPr>
        <w:t xml:space="preserve"> </w:t>
      </w:r>
      <w:r w:rsidR="007B195A">
        <w:rPr>
          <w:lang w:val="en-US"/>
        </w:rPr>
        <w:t>These use cases</w:t>
      </w:r>
      <w:r w:rsidR="001B16F0">
        <w:rPr>
          <w:lang w:val="en-US"/>
        </w:rPr>
        <w:t xml:space="preserve"> will illustrate different</w:t>
      </w:r>
      <w:r w:rsidR="009A0EB8">
        <w:rPr>
          <w:lang w:val="en-US"/>
        </w:rPr>
        <w:t xml:space="preserve"> possibilities in the placement of </w:t>
      </w:r>
      <w:r w:rsidR="007B195A">
        <w:rPr>
          <w:lang w:val="en-US"/>
        </w:rPr>
        <w:t xml:space="preserve">an ML model or of </w:t>
      </w:r>
      <w:r>
        <w:rPr>
          <w:lang w:val="en-US"/>
        </w:rPr>
        <w:t>Training and Inference Host</w:t>
      </w:r>
      <w:r w:rsidR="009A0EB8">
        <w:rPr>
          <w:lang w:val="en-US"/>
        </w:rPr>
        <w:t>s and call for a flexible design in the AI/ML functional framework</w:t>
      </w:r>
      <w:r>
        <w:rPr>
          <w:lang w:val="en-US"/>
        </w:rPr>
        <w:t>.</w:t>
      </w:r>
    </w:p>
    <w:p w14:paraId="7E3069EF" w14:textId="647353C5" w:rsidR="002063F6" w:rsidRPr="00DB75AF" w:rsidRDefault="00DB75AF" w:rsidP="00DB75AF">
      <w:pPr>
        <w:pStyle w:val="Heading3"/>
      </w:pPr>
      <w:r w:rsidRPr="00DB75AF">
        <w:t xml:space="preserve">2.1 </w:t>
      </w:r>
      <w:r w:rsidR="007C61B1" w:rsidRPr="00DB75AF">
        <w:t>Open Loop Power Control</w:t>
      </w:r>
    </w:p>
    <w:p w14:paraId="442083C0" w14:textId="7F869646" w:rsidR="00AF04D1" w:rsidRDefault="00323EC7" w:rsidP="00DB75AF">
      <w:r>
        <w:t xml:space="preserve">UL power control aims at reducing inter-cell UL interference and ensure balanced power level reception at the base station. </w:t>
      </w:r>
      <w:r w:rsidR="00925E64">
        <w:t>This is particularly important for the network in case there is an imbalance of cell load on different cells.</w:t>
      </w:r>
      <w:r w:rsidR="00AF04D1">
        <w:t xml:space="preserve"> The UL Transmit power is given by the following formula [</w:t>
      </w:r>
      <w:r w:rsidR="00D777E1">
        <w:t>2</w:t>
      </w:r>
      <w:r w:rsidR="00AF04D1">
        <w:t>]:</w:t>
      </w:r>
    </w:p>
    <w:p w14:paraId="6192F69B" w14:textId="3BED2572" w:rsidR="00AF04D1" w:rsidRDefault="00D777E1" w:rsidP="00DB75AF">
      <w:r>
        <w:rPr>
          <w:noProof/>
          <w:position w:val="-32"/>
        </w:rPr>
        <w:drawing>
          <wp:inline distT="0" distB="0" distL="0" distR="0" wp14:anchorId="533799F4" wp14:editId="0B865810">
            <wp:extent cx="5859145" cy="4597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14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99D47" w14:textId="6EC9292F" w:rsidR="00D777E1" w:rsidRDefault="00AF04D1" w:rsidP="00DB75AF">
      <w:r>
        <w:lastRenderedPageBreak/>
        <w:t>In this formula, the parameter α is the path loss compensation factor. If α=1, the path loss is fully compensated. This means that the transmit power is increased</w:t>
      </w:r>
      <w:r w:rsidR="00323EC7">
        <w:t>,</w:t>
      </w:r>
      <w:r>
        <w:t xml:space="preserve"> </w:t>
      </w:r>
      <w:r w:rsidR="00323EC7">
        <w:t xml:space="preserve">possibly </w:t>
      </w:r>
      <w:r>
        <w:t>causing interference to users in the cell edge. If α takes values less than 1 it is partially compensated</w:t>
      </w:r>
      <w:r w:rsidR="00823A9A">
        <w:t>,</w:t>
      </w:r>
      <w:r>
        <w:t xml:space="preserve"> meaning that transmit power is decreased and thus less interference is created to cell edge users. Thus, it is natural to expect that c</w:t>
      </w:r>
      <w:r w:rsidR="00925E64">
        <w:t xml:space="preserve">ells with few users at the edge can afford larger values α since they cause little interference to neighbouring cells as opposed to cells with </w:t>
      </w:r>
      <w:proofErr w:type="gramStart"/>
      <w:r w:rsidR="00925E64">
        <w:t xml:space="preserve">a large number </w:t>
      </w:r>
      <w:r w:rsidR="00AF59F5">
        <w:t>of</w:t>
      </w:r>
      <w:proofErr w:type="gramEnd"/>
      <w:r w:rsidR="00AF59F5">
        <w:t xml:space="preserve"> users at the cell edge</w:t>
      </w:r>
      <w:r w:rsidR="00925E64">
        <w:t xml:space="preserve">. </w:t>
      </w:r>
    </w:p>
    <w:p w14:paraId="5A8663A9" w14:textId="33CCCD4B" w:rsidR="002063F6" w:rsidRDefault="00D777E1" w:rsidP="00DB75AF">
      <w:r>
        <w:t>T</w:t>
      </w:r>
      <w:r w:rsidR="00925E64">
        <w:t>o be able to optimize power across cells a centralized solution is needed as the optimal solution is highly dependent on the overall network topology and traffic distribution in the network.</w:t>
      </w:r>
    </w:p>
    <w:p w14:paraId="6E1A6911" w14:textId="693FF184" w:rsidR="004B5B44" w:rsidRDefault="004B5B44" w:rsidP="00CF3C31">
      <w:pPr>
        <w:rPr>
          <w:b/>
          <w:bCs/>
        </w:rPr>
      </w:pPr>
      <w:r>
        <w:rPr>
          <w:b/>
          <w:bCs/>
        </w:rPr>
        <w:t>Observation</w:t>
      </w:r>
      <w:r w:rsidR="00341396">
        <w:rPr>
          <w:b/>
          <w:bCs/>
        </w:rPr>
        <w:t xml:space="preserve"> 1</w:t>
      </w:r>
      <w:r w:rsidRPr="004B5B44">
        <w:t xml:space="preserve">: </w:t>
      </w:r>
      <w:r>
        <w:t xml:space="preserve">In some use cases, it is of benefit to locate the </w:t>
      </w:r>
      <w:r w:rsidR="00D6033D">
        <w:t xml:space="preserve">ML Model for learning or training </w:t>
      </w:r>
      <w:r>
        <w:t>at a centralized entity.</w:t>
      </w:r>
    </w:p>
    <w:p w14:paraId="0A1948E9" w14:textId="42E6CCD0" w:rsidR="003830A3" w:rsidRDefault="00DB75AF" w:rsidP="00CF3C31">
      <w:pPr>
        <w:pStyle w:val="Heading3"/>
      </w:pPr>
      <w:r>
        <w:t xml:space="preserve">2.2 </w:t>
      </w:r>
      <w:r w:rsidR="003830A3" w:rsidRPr="00DB75AF">
        <w:t xml:space="preserve">UE </w:t>
      </w:r>
      <w:r w:rsidR="007C61B1" w:rsidRPr="00DB75AF">
        <w:t>Localization</w:t>
      </w:r>
    </w:p>
    <w:p w14:paraId="2BA0EEA6" w14:textId="7F5AACBD" w:rsidR="00EF0BA2" w:rsidRPr="00DB75AF" w:rsidRDefault="003830A3" w:rsidP="00DB75AF">
      <w:pPr>
        <w:rPr>
          <w:lang w:val="en-US"/>
        </w:rPr>
      </w:pPr>
      <w:r>
        <w:t xml:space="preserve">Localizing a UE is very important in 5G networks since it can help the network optimize </w:t>
      </w:r>
      <w:r w:rsidR="00A160FA">
        <w:t xml:space="preserve">its </w:t>
      </w:r>
      <w:r>
        <w:t xml:space="preserve">performance. For instance, the </w:t>
      </w:r>
      <w:r w:rsidR="00A160FA">
        <w:t>gNB</w:t>
      </w:r>
      <w:r>
        <w:t xml:space="preserve"> can point </w:t>
      </w:r>
      <w:r w:rsidR="00A160FA">
        <w:t>its</w:t>
      </w:r>
      <w:r>
        <w:t xml:space="preserve"> beam towards the location where it has </w:t>
      </w:r>
      <w:r w:rsidR="00A160FA">
        <w:t>estimated the user to be using enough power to reach the user. In addition, in 5G there is the need for high accuracy with positioning errors going below 3</w:t>
      </w:r>
      <w:r w:rsidR="001606A6">
        <w:t xml:space="preserve"> </w:t>
      </w:r>
      <w:r w:rsidR="00A160FA">
        <w:t>m</w:t>
      </w:r>
      <w:r w:rsidR="001606A6">
        <w:t>eters</w:t>
      </w:r>
      <w:r w:rsidR="00A160FA">
        <w:t xml:space="preserve"> in the horizontal and vertical dimensions in indoor scenarios for an 80% of the network users. Conventional positioning methods, e.g., based on triangulation, could provide the required accuracy, at the cost however, of an additional </w:t>
      </w:r>
      <w:proofErr w:type="spellStart"/>
      <w:r w:rsidR="00A160FA">
        <w:t>signaling</w:t>
      </w:r>
      <w:proofErr w:type="spellEnd"/>
      <w:r w:rsidR="00A160FA">
        <w:t xml:space="preserve"> overhead by requiring the </w:t>
      </w:r>
      <w:proofErr w:type="spellStart"/>
      <w:r w:rsidR="00A160FA">
        <w:t>gNBs</w:t>
      </w:r>
      <w:proofErr w:type="spellEnd"/>
      <w:r w:rsidR="00A160FA">
        <w:t xml:space="preserve"> to send Positioning Reference Signals. </w:t>
      </w:r>
    </w:p>
    <w:p w14:paraId="005CEA66" w14:textId="582CB7CF" w:rsidR="00654076" w:rsidRPr="007C61B1" w:rsidRDefault="00A160FA" w:rsidP="00DB75AF">
      <w:r>
        <w:t xml:space="preserve">On the other hand, Rel-16 </w:t>
      </w:r>
      <w:r w:rsidR="00654076">
        <w:t xml:space="preserve">SON/MDT WI </w:t>
      </w:r>
      <w:r>
        <w:t xml:space="preserve">extended the MDT </w:t>
      </w:r>
      <w:r w:rsidR="0044037C">
        <w:t>framework to include GNSS information</w:t>
      </w:r>
      <w:r w:rsidR="00EF0BA2">
        <w:t xml:space="preserve"> and sensor measurements</w:t>
      </w:r>
      <w:r w:rsidR="0044037C">
        <w:t xml:space="preserve"> in the UE measurements</w:t>
      </w:r>
      <w:r w:rsidR="00654076">
        <w:t xml:space="preserve"> enabling the UEs to report more measurements that include location information</w:t>
      </w:r>
      <w:r w:rsidR="0044037C">
        <w:t xml:space="preserve">. In addition, </w:t>
      </w:r>
      <w:r w:rsidR="00654076">
        <w:t xml:space="preserve">in the same context </w:t>
      </w:r>
      <w:r w:rsidR="0044037C">
        <w:t>RSRP measurements are sent to the network by the UEs</w:t>
      </w:r>
      <w:r w:rsidR="00654076">
        <w:t xml:space="preserve"> on a given beam index in MDT Reporting</w:t>
      </w:r>
      <w:r w:rsidR="0044037C">
        <w:t xml:space="preserve">. </w:t>
      </w:r>
      <w:r w:rsidR="00654076">
        <w:t xml:space="preserve">RSRP information per beam together with GNSS information can help the network </w:t>
      </w:r>
      <w:r w:rsidR="00823A9A">
        <w:t xml:space="preserve">estimate and </w:t>
      </w:r>
      <w:r w:rsidR="00654076">
        <w:t xml:space="preserve">determine the UE’s actual location, without the need of additional </w:t>
      </w:r>
      <w:proofErr w:type="spellStart"/>
      <w:r w:rsidR="00654076">
        <w:t>signaling</w:t>
      </w:r>
      <w:proofErr w:type="spellEnd"/>
      <w:r w:rsidR="00654076">
        <w:t>, just by utilizing the received UE measurements.</w:t>
      </w:r>
      <w:r w:rsidR="00EF0BA2">
        <w:t xml:space="preserve">  </w:t>
      </w:r>
    </w:p>
    <w:p w14:paraId="72649754" w14:textId="66AADBBB" w:rsidR="00601126" w:rsidRDefault="00654076" w:rsidP="00DB75AF">
      <w:r>
        <w:t>However,</w:t>
      </w:r>
      <w:r w:rsidR="002063F6">
        <w:t xml:space="preserve"> to </w:t>
      </w:r>
      <w:r w:rsidR="002063F6">
        <w:rPr>
          <w:rFonts w:eastAsia="Times New Roman"/>
        </w:rPr>
        <w:t xml:space="preserve">accurately localize a UE </w:t>
      </w:r>
      <w:r>
        <w:t xml:space="preserve">a high amount of data processing is required. This is </w:t>
      </w:r>
      <w:proofErr w:type="gramStart"/>
      <w:r>
        <w:t>due to the fact that</w:t>
      </w:r>
      <w:proofErr w:type="gramEnd"/>
      <w:r>
        <w:t xml:space="preserve"> the r</w:t>
      </w:r>
      <w:r w:rsidR="008D757F" w:rsidRPr="007C61B1">
        <w:t xml:space="preserve">elationship between </w:t>
      </w:r>
      <w:r w:rsidR="001606A6">
        <w:t xml:space="preserve">radio </w:t>
      </w:r>
      <w:r w:rsidR="008D757F" w:rsidRPr="007C61B1">
        <w:t xml:space="preserve">measurements and UE location with high accuracy is too rich to be </w:t>
      </w:r>
      <w:proofErr w:type="spellStart"/>
      <w:r w:rsidR="008D757F" w:rsidRPr="007C61B1">
        <w:t>modeled</w:t>
      </w:r>
      <w:proofErr w:type="spellEnd"/>
      <w:r>
        <w:t>,</w:t>
      </w:r>
      <w:r w:rsidR="007C61B1" w:rsidRPr="007C61B1">
        <w:t xml:space="preserve"> especially </w:t>
      </w:r>
      <w:r>
        <w:t>when measurements under different environments such as</w:t>
      </w:r>
      <w:r w:rsidR="007C61B1" w:rsidRPr="007C61B1">
        <w:t xml:space="preserve"> indoor </w:t>
      </w:r>
      <w:r>
        <w:t>and</w:t>
      </w:r>
      <w:r w:rsidR="007C61B1" w:rsidRPr="007C61B1">
        <w:t xml:space="preserve"> outdoor</w:t>
      </w:r>
      <w:r>
        <w:t xml:space="preserve"> are considered</w:t>
      </w:r>
      <w:r w:rsidR="007C61B1" w:rsidRPr="007C61B1">
        <w:t xml:space="preserve">. </w:t>
      </w:r>
      <w:r w:rsidR="007C61B1">
        <w:t>Computational advances on GPUs, parallelism and memory</w:t>
      </w:r>
      <w:r>
        <w:t xml:space="preserve"> make it easier to process this data</w:t>
      </w:r>
      <w:r w:rsidR="00601126">
        <w:t xml:space="preserve">, to test </w:t>
      </w:r>
      <w:r w:rsidR="007C61B1">
        <w:t>ML methods and realize training procedures</w:t>
      </w:r>
      <w:r w:rsidR="00601126">
        <w:t xml:space="preserve"> while at the same time the </w:t>
      </w:r>
      <w:r w:rsidR="007C61B1" w:rsidRPr="007C61B1">
        <w:t xml:space="preserve">availability of advanced AI/ML tools and libraries makes it easier to experiment with ML methods. </w:t>
      </w:r>
      <w:proofErr w:type="gramStart"/>
      <w:r w:rsidR="00EF0BA2">
        <w:t>In order for</w:t>
      </w:r>
      <w:proofErr w:type="gramEnd"/>
      <w:r w:rsidR="00EF0BA2">
        <w:t xml:space="preserve"> the reported information to be useful for the network it must be collected and processed by a certain entity that would be responsible for performing the training of the ML model.</w:t>
      </w:r>
    </w:p>
    <w:p w14:paraId="2DBBA860" w14:textId="6BDEEF47" w:rsidR="004B5B44" w:rsidRDefault="00601126" w:rsidP="00DB75AF">
      <w:r>
        <w:t xml:space="preserve">MDT measurements become available at the gNB-CU. Thus, in localization use case a Training Host could be placed at the gNB-CU. </w:t>
      </w:r>
      <w:r w:rsidR="004B5B44">
        <w:t>MDT measurements are also collected centrally by the OAM. So</w:t>
      </w:r>
      <w:r w:rsidR="00341396">
        <w:t>,</w:t>
      </w:r>
      <w:r w:rsidR="004B5B44">
        <w:t xml:space="preserve"> alternatively</w:t>
      </w:r>
      <w:r w:rsidR="00341396">
        <w:t xml:space="preserve"> </w:t>
      </w:r>
      <w:r w:rsidR="000F7338">
        <w:t>it</w:t>
      </w:r>
      <w:r w:rsidR="00341396">
        <w:t xml:space="preserve"> could be located at the OAM where location information is gathered from multiple </w:t>
      </w:r>
      <w:proofErr w:type="spellStart"/>
      <w:r w:rsidR="00341396">
        <w:t>gNBs</w:t>
      </w:r>
      <w:proofErr w:type="spellEnd"/>
      <w:r w:rsidR="00341396">
        <w:t xml:space="preserve">. It is not obvious which of the two approaches should be preferred.  </w:t>
      </w:r>
      <w:r w:rsidR="004B5B44">
        <w:t xml:space="preserve"> </w:t>
      </w:r>
    </w:p>
    <w:p w14:paraId="594A1FCE" w14:textId="5986C1D0" w:rsidR="00EE3878" w:rsidRDefault="00823A9A" w:rsidP="00DB75AF">
      <w:r w:rsidRPr="00EE5FC0">
        <w:t>Furthermore</w:t>
      </w:r>
      <w:r w:rsidR="00601126" w:rsidRPr="00823A9A">
        <w:t>,</w:t>
      </w:r>
      <w:r w:rsidR="00601126">
        <w:t xml:space="preserve"> when it comes to localization execution the actual Trained Model </w:t>
      </w:r>
      <w:r w:rsidR="00EA1559">
        <w:t>could</w:t>
      </w:r>
      <w:r w:rsidR="00601126">
        <w:t xml:space="preserve"> be executed at the gNB-DU, that is aware of lower </w:t>
      </w:r>
      <w:r w:rsidR="004D44C4">
        <w:t xml:space="preserve">layer </w:t>
      </w:r>
      <w:r w:rsidR="00601126">
        <w:t>beam information</w:t>
      </w:r>
      <w:r w:rsidR="00EA1559">
        <w:t xml:space="preserve"> or at the UE itself</w:t>
      </w:r>
      <w:r w:rsidR="00601126">
        <w:t>.</w:t>
      </w:r>
      <w:r w:rsidR="00654076">
        <w:t xml:space="preserve"> </w:t>
      </w:r>
      <w:r w:rsidR="003830A3">
        <w:t xml:space="preserve"> </w:t>
      </w:r>
    </w:p>
    <w:p w14:paraId="7F0E1AF0" w14:textId="77777777" w:rsidR="00D6033D" w:rsidRPr="007C61B1" w:rsidRDefault="00D6033D" w:rsidP="00D6033D">
      <w:r w:rsidRPr="004B5B44">
        <w:rPr>
          <w:b/>
          <w:bCs/>
        </w:rPr>
        <w:t>Observation</w:t>
      </w:r>
      <w:r>
        <w:rPr>
          <w:b/>
          <w:bCs/>
        </w:rPr>
        <w:t xml:space="preserve"> 2</w:t>
      </w:r>
      <w:r>
        <w:t xml:space="preserve">: It is possible that Training and Inference Hosts </w:t>
      </w:r>
      <w:proofErr w:type="gramStart"/>
      <w:r>
        <w:t>are located in</w:t>
      </w:r>
      <w:proofErr w:type="gramEnd"/>
      <w:r>
        <w:t xml:space="preserve"> different network entities.</w:t>
      </w:r>
    </w:p>
    <w:p w14:paraId="69AD80BB" w14:textId="2BAC3B09" w:rsidR="00823A9A" w:rsidRDefault="00823A9A" w:rsidP="00823A9A">
      <w:r w:rsidRPr="00341396">
        <w:rPr>
          <w:b/>
          <w:bCs/>
        </w:rPr>
        <w:t>Observation</w:t>
      </w:r>
      <w:r>
        <w:rPr>
          <w:b/>
          <w:bCs/>
        </w:rPr>
        <w:t xml:space="preserve"> 3</w:t>
      </w:r>
      <w:r>
        <w:t>: There could be more than one viable approach on where to place a Training or Inference Host in the network.</w:t>
      </w:r>
    </w:p>
    <w:p w14:paraId="0A0C022F" w14:textId="234B6263" w:rsidR="00EE3878" w:rsidRPr="007C61B1" w:rsidRDefault="00DB75AF" w:rsidP="00DB75AF">
      <w:pPr>
        <w:pStyle w:val="Heading3"/>
      </w:pPr>
      <w:r w:rsidRPr="00DB75AF">
        <w:t xml:space="preserve">2.3 </w:t>
      </w:r>
      <w:r w:rsidR="00EE3878" w:rsidRPr="00DB75AF">
        <w:t>RACH Optimization</w:t>
      </w:r>
      <w:r w:rsidR="008E252E">
        <w:t xml:space="preserve"> </w:t>
      </w:r>
    </w:p>
    <w:p w14:paraId="594EE65C" w14:textId="6C94AA5C" w:rsidR="00A76EFA" w:rsidRDefault="00A168A9" w:rsidP="00E4724A">
      <w:pPr>
        <w:rPr>
          <w:rFonts w:eastAsia="Times New Roman"/>
          <w:lang w:val="en-US"/>
        </w:rPr>
      </w:pPr>
      <w:r>
        <w:rPr>
          <w:rFonts w:eastAsia="Times New Roman"/>
        </w:rPr>
        <w:t xml:space="preserve">RACH Optimization has been one of the </w:t>
      </w:r>
      <w:r w:rsidR="00A76EFA">
        <w:rPr>
          <w:rFonts w:eastAsia="Times New Roman"/>
        </w:rPr>
        <w:t>use cases</w:t>
      </w:r>
      <w:r>
        <w:rPr>
          <w:rFonts w:eastAsia="Times New Roman"/>
        </w:rPr>
        <w:t xml:space="preserve"> extensively studied during the SON/MDT WI. RACH is a fundamental procedure</w:t>
      </w:r>
      <w:r w:rsidR="00F0713F">
        <w:rPr>
          <w:rFonts w:eastAsia="Times New Roman"/>
        </w:rPr>
        <w:t xml:space="preserve">. It is triggered by different triggers including </w:t>
      </w:r>
      <w:r>
        <w:rPr>
          <w:rFonts w:eastAsia="Times New Roman"/>
        </w:rPr>
        <w:t>initial access, handover, beam failure recovery</w:t>
      </w:r>
      <w:r w:rsidR="00F0713F">
        <w:rPr>
          <w:rFonts w:eastAsia="Times New Roman"/>
        </w:rPr>
        <w:t>.</w:t>
      </w:r>
      <w:r w:rsidR="00FC5A62">
        <w:rPr>
          <w:rFonts w:eastAsia="Times New Roman"/>
        </w:rPr>
        <w:t xml:space="preserve"> RACH procedure starts with the transmission of a RACH preamble. </w:t>
      </w:r>
      <w:r w:rsidR="000F7CDF">
        <w:rPr>
          <w:rFonts w:eastAsia="Times New Roman"/>
          <w:lang w:val="en-US"/>
        </w:rPr>
        <w:t xml:space="preserve">Conventional correlation-based methods </w:t>
      </w:r>
      <w:r w:rsidR="00F0713F">
        <w:rPr>
          <w:rFonts w:eastAsia="Times New Roman"/>
          <w:lang w:val="en-US"/>
        </w:rPr>
        <w:t xml:space="preserve">try to correlate </w:t>
      </w:r>
      <w:r w:rsidR="000F7CDF">
        <w:rPr>
          <w:rFonts w:eastAsia="Times New Roman"/>
          <w:lang w:val="en-US"/>
        </w:rPr>
        <w:t>all preamble sequences</w:t>
      </w:r>
      <w:r w:rsidR="00A76EFA">
        <w:rPr>
          <w:rFonts w:eastAsia="Times New Roman"/>
          <w:lang w:val="en-US"/>
        </w:rPr>
        <w:t xml:space="preserve"> taken from a known dictionary of preambles</w:t>
      </w:r>
      <w:r w:rsidR="000F7CDF">
        <w:rPr>
          <w:rFonts w:eastAsia="Times New Roman"/>
          <w:lang w:val="en-US"/>
        </w:rPr>
        <w:t xml:space="preserve"> to the received signal</w:t>
      </w:r>
      <w:r w:rsidR="00F0713F">
        <w:rPr>
          <w:rFonts w:eastAsia="Times New Roman"/>
          <w:lang w:val="en-US"/>
        </w:rPr>
        <w:t xml:space="preserve"> and then detect the actual transmitted preamble based on a noise-floor.</w:t>
      </w:r>
      <w:r w:rsidR="00A76EFA">
        <w:rPr>
          <w:rFonts w:eastAsia="Times New Roman"/>
          <w:lang w:val="en-US"/>
        </w:rPr>
        <w:t xml:space="preserve"> This is a complex procedure. Receiver design for preamble detection can largely benefit from ML principles.</w:t>
      </w:r>
      <w:r w:rsidR="000F7CDF">
        <w:rPr>
          <w:rFonts w:eastAsia="Times New Roman"/>
          <w:lang w:val="en-US"/>
        </w:rPr>
        <w:t xml:space="preserve"> </w:t>
      </w:r>
    </w:p>
    <w:p w14:paraId="6071AC1D" w14:textId="694970A3" w:rsidR="00A76EFA" w:rsidRDefault="00A76EFA" w:rsidP="00E4724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Preamble transmission is visible to the lower layers, namely to the gNB-DU. </w:t>
      </w:r>
      <w:proofErr w:type="gramStart"/>
      <w:r>
        <w:rPr>
          <w:rFonts w:eastAsia="Times New Roman"/>
          <w:lang w:val="en-US"/>
        </w:rPr>
        <w:t>Thus</w:t>
      </w:r>
      <w:proofErr w:type="gramEnd"/>
      <w:r>
        <w:rPr>
          <w:rFonts w:eastAsia="Times New Roman"/>
          <w:lang w:val="en-US"/>
        </w:rPr>
        <w:t xml:space="preserve"> it is natural to assume that the</w:t>
      </w:r>
      <w:r w:rsidR="000F7338">
        <w:rPr>
          <w:rFonts w:eastAsia="Times New Roman"/>
          <w:lang w:val="en-US"/>
        </w:rPr>
        <w:t xml:space="preserve"> ML model will be placed for learning</w:t>
      </w:r>
      <w:r>
        <w:rPr>
          <w:rFonts w:eastAsia="Times New Roman"/>
          <w:lang w:val="en-US"/>
        </w:rPr>
        <w:t xml:space="preserve"> in the gNB-DU</w:t>
      </w:r>
      <w:r w:rsidR="000F7338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</w:t>
      </w:r>
    </w:p>
    <w:p w14:paraId="1225ED1B" w14:textId="41730F8E" w:rsidR="00A76EFA" w:rsidRPr="00F0713F" w:rsidRDefault="00A76EFA" w:rsidP="00E4724A">
      <w:pPr>
        <w:rPr>
          <w:rFonts w:eastAsia="Times New Roman"/>
        </w:rPr>
      </w:pPr>
      <w:r w:rsidRPr="00A76EFA">
        <w:rPr>
          <w:rFonts w:eastAsia="Times New Roman"/>
          <w:b/>
          <w:bCs/>
          <w:lang w:val="en-US"/>
        </w:rPr>
        <w:t>Observation</w:t>
      </w:r>
      <w:r w:rsidR="00341396">
        <w:rPr>
          <w:rFonts w:eastAsia="Times New Roman"/>
          <w:b/>
          <w:bCs/>
          <w:lang w:val="en-US"/>
        </w:rPr>
        <w:t xml:space="preserve"> </w:t>
      </w:r>
      <w:r w:rsidR="00823A9A">
        <w:rPr>
          <w:rFonts w:eastAsia="Times New Roman"/>
          <w:b/>
          <w:bCs/>
          <w:lang w:val="en-US"/>
        </w:rPr>
        <w:t>4</w:t>
      </w:r>
      <w:r w:rsidRPr="00A76EFA">
        <w:rPr>
          <w:rFonts w:eastAsia="Times New Roman"/>
          <w:b/>
          <w:bCs/>
          <w:lang w:val="en-US"/>
        </w:rPr>
        <w:t>:</w:t>
      </w:r>
      <w:r>
        <w:rPr>
          <w:rFonts w:eastAsia="Times New Roman"/>
          <w:lang w:val="en-US"/>
        </w:rPr>
        <w:t xml:space="preserve"> There are some use cases where naturally Training and Inference Hosts are co-located in the same network entity.</w:t>
      </w:r>
    </w:p>
    <w:p w14:paraId="2D4741C9" w14:textId="0EE11F1E" w:rsidR="00DB75AF" w:rsidRDefault="00DB75AF" w:rsidP="00DB75AF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3 </w:t>
      </w:r>
      <w:r w:rsidR="00341396">
        <w:rPr>
          <w:lang w:val="en-US"/>
        </w:rPr>
        <w:t>Functional Framework</w:t>
      </w:r>
    </w:p>
    <w:p w14:paraId="53BEADFE" w14:textId="5BE912A5" w:rsidR="002B39EB" w:rsidRDefault="002B39EB" w:rsidP="002B39EB">
      <w:pPr>
        <w:rPr>
          <w:lang w:val="en-US"/>
        </w:rPr>
      </w:pPr>
      <w:r>
        <w:rPr>
          <w:lang w:val="en-US"/>
        </w:rPr>
        <w:t xml:space="preserve">An </w:t>
      </w:r>
      <w:r w:rsidRPr="0074050D">
        <w:rPr>
          <w:lang w:val="en-US"/>
        </w:rPr>
        <w:t xml:space="preserve">AI/ML algorithm may </w:t>
      </w:r>
      <w:r>
        <w:rPr>
          <w:lang w:val="en-US"/>
        </w:rPr>
        <w:t xml:space="preserve">be </w:t>
      </w:r>
      <w:r w:rsidR="0097549E">
        <w:rPr>
          <w:lang w:val="en-US"/>
        </w:rPr>
        <w:t xml:space="preserve">executed and </w:t>
      </w:r>
      <w:r>
        <w:rPr>
          <w:lang w:val="en-US"/>
        </w:rPr>
        <w:t xml:space="preserve">trained </w:t>
      </w:r>
      <w:r w:rsidR="0097549E">
        <w:rPr>
          <w:lang w:val="en-US"/>
        </w:rPr>
        <w:t>(if needed)</w:t>
      </w:r>
      <w:r>
        <w:rPr>
          <w:lang w:val="en-US"/>
        </w:rPr>
        <w:t xml:space="preserve"> at different parts of the network. The exact location where an algorithm may be trained or executed depends on the underlying use case. </w:t>
      </w:r>
      <w:r w:rsidR="00341396">
        <w:rPr>
          <w:lang w:val="en-US"/>
        </w:rPr>
        <w:t>Some use cases may have multiple viable solutions. I</w:t>
      </w:r>
      <w:r w:rsidR="0097549E">
        <w:rPr>
          <w:lang w:val="en-US"/>
        </w:rPr>
        <w:t>n some cases, if training is needed, it</w:t>
      </w:r>
      <w:r w:rsidR="00341396">
        <w:rPr>
          <w:lang w:val="en-US"/>
        </w:rPr>
        <w:t xml:space="preserve"> </w:t>
      </w:r>
      <w:r w:rsidR="00E95D6D">
        <w:rPr>
          <w:lang w:val="en-US"/>
        </w:rPr>
        <w:t xml:space="preserve">could make </w:t>
      </w:r>
      <w:r w:rsidR="00341396">
        <w:rPr>
          <w:lang w:val="en-US"/>
        </w:rPr>
        <w:t xml:space="preserve">sense to </w:t>
      </w:r>
      <w:r w:rsidR="0097549E">
        <w:rPr>
          <w:lang w:val="en-US"/>
        </w:rPr>
        <w:t xml:space="preserve">have an ML model to be trained in the entity where </w:t>
      </w:r>
      <w:r w:rsidR="00341396">
        <w:rPr>
          <w:lang w:val="en-US"/>
        </w:rPr>
        <w:t>the required measurements are available</w:t>
      </w:r>
      <w:r w:rsidR="0097549E">
        <w:rPr>
          <w:lang w:val="en-US"/>
        </w:rPr>
        <w:t>.</w:t>
      </w:r>
      <w:r w:rsidR="00E95D6D">
        <w:rPr>
          <w:lang w:val="en-US"/>
        </w:rPr>
        <w:t xml:space="preserve"> </w:t>
      </w:r>
      <w:r w:rsidR="0097549E">
        <w:rPr>
          <w:lang w:val="en-US"/>
        </w:rPr>
        <w:t xml:space="preserve">However, </w:t>
      </w:r>
      <w:r w:rsidR="00E95D6D">
        <w:rPr>
          <w:lang w:val="en-US"/>
        </w:rPr>
        <w:t>this could also result in unacceptable requirements on the hardware (memory, processing capacity) of that entity</w:t>
      </w:r>
      <w:r w:rsidR="00341396">
        <w:rPr>
          <w:lang w:val="en-US"/>
        </w:rPr>
        <w:t xml:space="preserve">. </w:t>
      </w:r>
      <w:r w:rsidR="00E95D6D">
        <w:rPr>
          <w:lang w:val="en-US"/>
        </w:rPr>
        <w:t xml:space="preserve">Mechanisms for information transfer should therefore be included in the study in order to increase the flexibility and allow for cost-effective ML solutions. </w:t>
      </w:r>
      <w:r w:rsidR="00341396">
        <w:rPr>
          <w:lang w:val="en-US"/>
        </w:rPr>
        <w:t>To summarize</w:t>
      </w:r>
      <w:r w:rsidR="009D3318">
        <w:rPr>
          <w:lang w:val="en-US"/>
        </w:rPr>
        <w:t>,</w:t>
      </w:r>
      <w:r w:rsidR="00341396">
        <w:rPr>
          <w:lang w:val="en-US"/>
        </w:rPr>
        <w:t xml:space="preserve"> we propose the following:</w:t>
      </w:r>
    </w:p>
    <w:p w14:paraId="68A167AA" w14:textId="4869BDC9" w:rsidR="00341396" w:rsidRDefault="00341396" w:rsidP="00341396">
      <w:pPr>
        <w:rPr>
          <w:rFonts w:eastAsia="Times New Roman"/>
        </w:rPr>
      </w:pPr>
      <w:bookmarkStart w:id="6" w:name="_Hlk54273459"/>
      <w:r w:rsidRPr="00341396">
        <w:rPr>
          <w:rFonts w:eastAsia="Times New Roman"/>
          <w:b/>
          <w:bCs/>
        </w:rPr>
        <w:t>Proposal</w:t>
      </w:r>
      <w:r w:rsidR="00DC5E78">
        <w:rPr>
          <w:rFonts w:eastAsia="Times New Roman"/>
          <w:b/>
          <w:bCs/>
        </w:rPr>
        <w:t xml:space="preserve"> </w:t>
      </w:r>
      <w:r w:rsidR="006245D7">
        <w:rPr>
          <w:rFonts w:eastAsia="Times New Roman"/>
          <w:b/>
          <w:bCs/>
        </w:rPr>
        <w:t>1</w:t>
      </w:r>
      <w:r>
        <w:rPr>
          <w:rFonts w:eastAsia="Times New Roman"/>
        </w:rPr>
        <w:t>: RAN3 is invited to discuss viable entities within the network architecture where</w:t>
      </w:r>
      <w:r w:rsidR="007B195A">
        <w:rPr>
          <w:rFonts w:eastAsia="Times New Roman"/>
        </w:rPr>
        <w:t xml:space="preserve"> an ML model</w:t>
      </w:r>
      <w:r w:rsidR="0097549E">
        <w:rPr>
          <w:rFonts w:eastAsia="Times New Roman"/>
        </w:rPr>
        <w:t xml:space="preserve"> (to be executed and trained if applicable)</w:t>
      </w:r>
      <w:r>
        <w:rPr>
          <w:rFonts w:eastAsia="Times New Roman"/>
        </w:rPr>
        <w:t xml:space="preserve"> can be placed</w:t>
      </w:r>
      <w:r w:rsidR="006245D7">
        <w:rPr>
          <w:rFonts w:eastAsia="Times New Roman"/>
        </w:rPr>
        <w:t>, including</w:t>
      </w:r>
      <w:r w:rsidR="006245D7" w:rsidRPr="006245D7">
        <w:t xml:space="preserve"> </w:t>
      </w:r>
      <w:r w:rsidR="006245D7">
        <w:t xml:space="preserve">a centralized entity receiving data from multiple </w:t>
      </w:r>
      <w:proofErr w:type="spellStart"/>
      <w:r w:rsidR="006245D7">
        <w:t>gNBs</w:t>
      </w:r>
      <w:proofErr w:type="spellEnd"/>
      <w:r w:rsidR="006245D7">
        <w:t>.</w:t>
      </w:r>
    </w:p>
    <w:p w14:paraId="2C2F4BBF" w14:textId="66034703" w:rsidR="00D7476B" w:rsidRDefault="00D7476B" w:rsidP="00341396">
      <w:r w:rsidRPr="00CF3C31">
        <w:rPr>
          <w:rFonts w:eastAsia="Times New Roman"/>
          <w:b/>
          <w:bCs/>
        </w:rPr>
        <w:t>Proposal</w:t>
      </w:r>
      <w:r>
        <w:rPr>
          <w:rFonts w:eastAsia="Times New Roman"/>
          <w:b/>
          <w:bCs/>
        </w:rPr>
        <w:t xml:space="preserve"> </w:t>
      </w:r>
      <w:r w:rsidR="0097549E">
        <w:rPr>
          <w:rFonts w:eastAsia="Times New Roman"/>
          <w:b/>
          <w:bCs/>
        </w:rPr>
        <w:t>2</w:t>
      </w:r>
      <w:r>
        <w:rPr>
          <w:rFonts w:eastAsia="Times New Roman"/>
        </w:rPr>
        <w:t>: RAN3 is invited to discuss whether in the AI/ML functional framework Training</w:t>
      </w:r>
      <w:r w:rsidR="00D6033D">
        <w:rPr>
          <w:rFonts w:eastAsia="Times New Roman"/>
        </w:rPr>
        <w:t xml:space="preserve"> Host (if applicable)</w:t>
      </w:r>
      <w:r>
        <w:rPr>
          <w:rFonts w:eastAsia="Times New Roman"/>
        </w:rPr>
        <w:t xml:space="preserve"> and Inference </w:t>
      </w:r>
      <w:r w:rsidR="00D6033D">
        <w:rPr>
          <w:rFonts w:eastAsia="Times New Roman"/>
        </w:rPr>
        <w:t>H</w:t>
      </w:r>
      <w:r>
        <w:rPr>
          <w:rFonts w:eastAsia="Times New Roman"/>
        </w:rPr>
        <w:t>ost can be located at different network entities</w:t>
      </w:r>
      <w:r>
        <w:t>.</w:t>
      </w:r>
    </w:p>
    <w:p w14:paraId="602DC6FE" w14:textId="68AEF013" w:rsidR="00E4724A" w:rsidRPr="00341DBA" w:rsidRDefault="00341396" w:rsidP="00E4724A">
      <w:r w:rsidRPr="00341DBA">
        <w:rPr>
          <w:b/>
          <w:bCs/>
        </w:rPr>
        <w:t>Proposal</w:t>
      </w:r>
      <w:r w:rsidR="00DC5E78">
        <w:rPr>
          <w:b/>
          <w:bCs/>
        </w:rPr>
        <w:t xml:space="preserve"> </w:t>
      </w:r>
      <w:r w:rsidR="00D6033D">
        <w:rPr>
          <w:b/>
          <w:bCs/>
        </w:rPr>
        <w:t>3</w:t>
      </w:r>
      <w:r>
        <w:t xml:space="preserve">: </w:t>
      </w:r>
      <w:r w:rsidR="00E95D6D">
        <w:t>RAN3 is invited to discuss possible solutions for information transfer, e.g.</w:t>
      </w:r>
      <w:r w:rsidR="00E44083">
        <w:t>,</w:t>
      </w:r>
      <w:r w:rsidR="00E95D6D">
        <w:t xml:space="preserve"> for the purpose of ML trai</w:t>
      </w:r>
      <w:r w:rsidR="002B758A">
        <w:t>ni</w:t>
      </w:r>
      <w:r w:rsidR="00E95D6D">
        <w:t>ng</w:t>
      </w:r>
      <w:r w:rsidR="007B195A">
        <w:t xml:space="preserve"> or learning</w:t>
      </w:r>
      <w:r w:rsidR="00E95D6D">
        <w:t xml:space="preserve"> enabling </w:t>
      </w:r>
      <w:r w:rsidR="008E6489">
        <w:t>flexibility of t</w:t>
      </w:r>
      <w:r w:rsidR="00341DBA">
        <w:t xml:space="preserve">he functional framework. </w:t>
      </w:r>
    </w:p>
    <w:bookmarkEnd w:id="6"/>
    <w:p w14:paraId="28E42E52" w14:textId="0ED34190" w:rsidR="000F16C4" w:rsidRPr="005F10C3" w:rsidRDefault="00341DBA" w:rsidP="00E00CEF">
      <w:pPr>
        <w:pStyle w:val="Heading1"/>
      </w:pPr>
      <w:r>
        <w:t>4</w:t>
      </w:r>
      <w:r w:rsidR="000F16C4" w:rsidRPr="005F10C3">
        <w:tab/>
      </w:r>
      <w:r w:rsidR="00CD2620" w:rsidRPr="005F10C3">
        <w:t>Conclusions</w:t>
      </w:r>
    </w:p>
    <w:p w14:paraId="18166DEA" w14:textId="77777777" w:rsidR="0093657A" w:rsidRDefault="0093657A" w:rsidP="0093657A">
      <w:pPr>
        <w:rPr>
          <w:b/>
          <w:bCs/>
        </w:rPr>
      </w:pPr>
      <w:r>
        <w:rPr>
          <w:b/>
          <w:bCs/>
        </w:rPr>
        <w:t>Observation 1</w:t>
      </w:r>
      <w:r w:rsidRPr="004B5B44">
        <w:t xml:space="preserve">: </w:t>
      </w:r>
      <w:r>
        <w:t>In some use cases, it is of benefit to locate the ML Model for learning or training at a centralized entity.</w:t>
      </w:r>
    </w:p>
    <w:p w14:paraId="74BBF894" w14:textId="77777777" w:rsidR="0093657A" w:rsidRPr="007C61B1" w:rsidRDefault="0093657A" w:rsidP="0093657A">
      <w:r w:rsidRPr="004B5B44">
        <w:rPr>
          <w:b/>
          <w:bCs/>
        </w:rPr>
        <w:t>Observation</w:t>
      </w:r>
      <w:r>
        <w:rPr>
          <w:b/>
          <w:bCs/>
        </w:rPr>
        <w:t xml:space="preserve"> 2</w:t>
      </w:r>
      <w:r>
        <w:t xml:space="preserve">: It is possible that Training and Inference Hosts </w:t>
      </w:r>
      <w:proofErr w:type="gramStart"/>
      <w:r>
        <w:t>are located in</w:t>
      </w:r>
      <w:proofErr w:type="gramEnd"/>
      <w:r>
        <w:t xml:space="preserve"> different network entities.</w:t>
      </w:r>
    </w:p>
    <w:p w14:paraId="5CB327AE" w14:textId="778B8090" w:rsidR="0093657A" w:rsidRPr="007C61B1" w:rsidRDefault="0093657A" w:rsidP="0093657A">
      <w:r w:rsidRPr="00341396">
        <w:rPr>
          <w:b/>
          <w:bCs/>
        </w:rPr>
        <w:t>Observation</w:t>
      </w:r>
      <w:r>
        <w:rPr>
          <w:b/>
          <w:bCs/>
        </w:rPr>
        <w:t xml:space="preserve"> 3</w:t>
      </w:r>
      <w:r>
        <w:t>: There could be more than one viable approach on where to place a Training or Inference Host in the network.</w:t>
      </w:r>
    </w:p>
    <w:p w14:paraId="28C57AA8" w14:textId="3B51CC29" w:rsidR="00DC5E78" w:rsidRPr="00F0713F" w:rsidRDefault="0093657A" w:rsidP="00DC5E78">
      <w:pPr>
        <w:rPr>
          <w:rFonts w:eastAsia="Times New Roman"/>
        </w:rPr>
      </w:pPr>
      <w:r w:rsidRPr="00A76EFA">
        <w:rPr>
          <w:rFonts w:eastAsia="Times New Roman"/>
          <w:b/>
          <w:bCs/>
          <w:lang w:val="en-US"/>
        </w:rPr>
        <w:t>Observation</w:t>
      </w:r>
      <w:r>
        <w:rPr>
          <w:rFonts w:eastAsia="Times New Roman"/>
          <w:b/>
          <w:bCs/>
          <w:lang w:val="en-US"/>
        </w:rPr>
        <w:t xml:space="preserve"> 4</w:t>
      </w:r>
      <w:r w:rsidRPr="00A76EFA">
        <w:rPr>
          <w:rFonts w:eastAsia="Times New Roman"/>
          <w:b/>
          <w:bCs/>
          <w:lang w:val="en-US"/>
        </w:rPr>
        <w:t>:</w:t>
      </w:r>
      <w:r>
        <w:rPr>
          <w:rFonts w:eastAsia="Times New Roman"/>
          <w:lang w:val="en-US"/>
        </w:rPr>
        <w:t xml:space="preserve"> There are some use cases where naturally Training and Inference Hosts are co-located in the same network entity.</w:t>
      </w:r>
    </w:p>
    <w:p w14:paraId="36F93663" w14:textId="77777777" w:rsidR="0093657A" w:rsidRDefault="0093657A" w:rsidP="0093657A">
      <w:pPr>
        <w:rPr>
          <w:rFonts w:eastAsia="Times New Roman"/>
        </w:rPr>
      </w:pPr>
      <w:r w:rsidRPr="00341396">
        <w:rPr>
          <w:rFonts w:eastAsia="Times New Roman"/>
          <w:b/>
          <w:bCs/>
        </w:rPr>
        <w:t>Proposal</w:t>
      </w:r>
      <w:r>
        <w:rPr>
          <w:rFonts w:eastAsia="Times New Roman"/>
          <w:b/>
          <w:bCs/>
        </w:rPr>
        <w:t xml:space="preserve"> 1</w:t>
      </w:r>
      <w:r>
        <w:rPr>
          <w:rFonts w:eastAsia="Times New Roman"/>
        </w:rPr>
        <w:t>: RAN3 is invited to discuss viable entities within the network architecture where an ML model (to be executed and trained if applicable) can be placed, including</w:t>
      </w:r>
      <w:r w:rsidRPr="006245D7">
        <w:t xml:space="preserve"> </w:t>
      </w:r>
      <w:r>
        <w:t xml:space="preserve">a centralized entity receiving data from multiple </w:t>
      </w:r>
      <w:proofErr w:type="spellStart"/>
      <w:r>
        <w:t>gNBs</w:t>
      </w:r>
      <w:proofErr w:type="spellEnd"/>
      <w:r>
        <w:t>.</w:t>
      </w:r>
    </w:p>
    <w:p w14:paraId="11A84E08" w14:textId="77777777" w:rsidR="0093657A" w:rsidRDefault="0093657A" w:rsidP="0093657A">
      <w:r w:rsidRPr="00CF3C31">
        <w:rPr>
          <w:rFonts w:eastAsia="Times New Roman"/>
          <w:b/>
          <w:bCs/>
        </w:rPr>
        <w:t>Proposal</w:t>
      </w:r>
      <w:r>
        <w:rPr>
          <w:rFonts w:eastAsia="Times New Roman"/>
          <w:b/>
          <w:bCs/>
        </w:rPr>
        <w:t xml:space="preserve"> 2</w:t>
      </w:r>
      <w:r>
        <w:rPr>
          <w:rFonts w:eastAsia="Times New Roman"/>
        </w:rPr>
        <w:t>: RAN3 is invited to discuss whether in the AI/ML functional framework Training Host (if applicable) and Inference Host can be located at different network entities</w:t>
      </w:r>
      <w:r>
        <w:t>.</w:t>
      </w:r>
    </w:p>
    <w:p w14:paraId="00C64920" w14:textId="77777777" w:rsidR="0093657A" w:rsidRPr="00341DBA" w:rsidRDefault="0093657A" w:rsidP="0093657A">
      <w:r w:rsidRPr="00341DBA">
        <w:rPr>
          <w:b/>
          <w:bCs/>
        </w:rPr>
        <w:t>Proposal</w:t>
      </w:r>
      <w:r>
        <w:rPr>
          <w:b/>
          <w:bCs/>
        </w:rPr>
        <w:t xml:space="preserve"> 3</w:t>
      </w:r>
      <w:r>
        <w:t xml:space="preserve">: RAN3 is invited to discuss possible solutions for information transfer, e.g., for the purpose of ML training or learning enabling flexibility of the functional framework. </w:t>
      </w:r>
    </w:p>
    <w:p w14:paraId="483F8717" w14:textId="77777777" w:rsidR="00403B9B" w:rsidRPr="006E13D1" w:rsidRDefault="00403B9B" w:rsidP="00403B9B">
      <w:pPr>
        <w:pStyle w:val="Heading1"/>
      </w:pPr>
      <w:r w:rsidRPr="006E13D1">
        <w:t>References</w:t>
      </w:r>
    </w:p>
    <w:p w14:paraId="2AF1DCFA" w14:textId="4477EA1E" w:rsidR="006A43F7" w:rsidRPr="00DF433C" w:rsidRDefault="00323EC7" w:rsidP="008A34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DF433C">
        <w:rPr>
          <w:lang w:val="en-US"/>
        </w:rPr>
        <w:t>R3-20</w:t>
      </w:r>
      <w:r w:rsidR="00DE5D67">
        <w:rPr>
          <w:lang w:val="en-US"/>
        </w:rPr>
        <w:t>6375</w:t>
      </w:r>
      <w:r w:rsidRPr="00DF433C">
        <w:rPr>
          <w:lang w:val="en-US"/>
        </w:rPr>
        <w:t xml:space="preserve">, </w:t>
      </w:r>
      <w:bookmarkStart w:id="7" w:name="_GoBack"/>
      <w:r w:rsidRPr="00DE5D67">
        <w:rPr>
          <w:i/>
          <w:iCs/>
          <w:lang w:val="en-US"/>
        </w:rPr>
        <w:t>Terminology for functional framework for machine learning and RAN intelligence</w:t>
      </w:r>
      <w:bookmarkEnd w:id="7"/>
      <w:r w:rsidRPr="00DF433C">
        <w:rPr>
          <w:lang w:val="en-US"/>
        </w:rPr>
        <w:t>, Nokia, Nokia Shanghai Bell</w:t>
      </w:r>
    </w:p>
    <w:p w14:paraId="01293442" w14:textId="451678B6" w:rsidR="0022219E" w:rsidRPr="0005238F" w:rsidRDefault="00D777E1" w:rsidP="0022219E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5238F">
        <w:rPr>
          <w:lang w:val="en-US"/>
        </w:rPr>
        <w:t xml:space="preserve">[2] 3GPP </w:t>
      </w:r>
      <w:r w:rsidR="0005238F">
        <w:rPr>
          <w:lang w:val="en-US"/>
        </w:rPr>
        <w:t xml:space="preserve">TS </w:t>
      </w:r>
      <w:r w:rsidRPr="0005238F">
        <w:rPr>
          <w:lang w:val="en-US"/>
        </w:rPr>
        <w:t>38.213</w:t>
      </w:r>
      <w:r w:rsidR="0005238F" w:rsidRPr="0005238F">
        <w:rPr>
          <w:lang w:val="en-US"/>
        </w:rPr>
        <w:t>, NR</w:t>
      </w:r>
      <w:r w:rsidR="0005238F">
        <w:rPr>
          <w:lang w:val="en-US"/>
        </w:rPr>
        <w:t xml:space="preserve">; </w:t>
      </w:r>
      <w:r w:rsidR="0005238F" w:rsidRPr="0005238F">
        <w:rPr>
          <w:lang w:val="en-US"/>
        </w:rPr>
        <w:t>Physical Layer Procedures f</w:t>
      </w:r>
      <w:r w:rsidR="0005238F">
        <w:rPr>
          <w:lang w:val="en-US"/>
        </w:rPr>
        <w:t>or Control (Release 16)</w:t>
      </w:r>
    </w:p>
    <w:sectPr w:rsidR="0022219E" w:rsidRPr="000523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9324F" w14:textId="77777777" w:rsidR="0009412D" w:rsidRDefault="0009412D">
      <w:r>
        <w:separator/>
      </w:r>
    </w:p>
  </w:endnote>
  <w:endnote w:type="continuationSeparator" w:id="0">
    <w:p w14:paraId="1462B6ED" w14:textId="77777777" w:rsidR="0009412D" w:rsidRDefault="0009412D">
      <w:r>
        <w:continuationSeparator/>
      </w:r>
    </w:p>
  </w:endnote>
  <w:endnote w:type="continuationNotice" w:id="1">
    <w:p w14:paraId="4EA4661A" w14:textId="77777777" w:rsidR="0009412D" w:rsidRDefault="000941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F116F" w14:textId="77777777" w:rsidR="0009412D" w:rsidRDefault="0009412D">
      <w:r>
        <w:separator/>
      </w:r>
    </w:p>
  </w:footnote>
  <w:footnote w:type="continuationSeparator" w:id="0">
    <w:p w14:paraId="368443AF" w14:textId="77777777" w:rsidR="0009412D" w:rsidRDefault="0009412D">
      <w:r>
        <w:continuationSeparator/>
      </w:r>
    </w:p>
  </w:footnote>
  <w:footnote w:type="continuationNotice" w:id="1">
    <w:p w14:paraId="35959480" w14:textId="77777777" w:rsidR="0009412D" w:rsidRDefault="000941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167776"/>
    <w:multiLevelType w:val="hybridMultilevel"/>
    <w:tmpl w:val="7DACA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1761E72"/>
    <w:multiLevelType w:val="hybridMultilevel"/>
    <w:tmpl w:val="89924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3B75AA"/>
    <w:multiLevelType w:val="hybridMultilevel"/>
    <w:tmpl w:val="F6E4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A35D24"/>
    <w:multiLevelType w:val="hybridMultilevel"/>
    <w:tmpl w:val="E2847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DB0B38"/>
    <w:multiLevelType w:val="hybridMultilevel"/>
    <w:tmpl w:val="3AEA7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B1F38D3"/>
    <w:multiLevelType w:val="hybridMultilevel"/>
    <w:tmpl w:val="79287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91181F"/>
    <w:multiLevelType w:val="hybridMultilevel"/>
    <w:tmpl w:val="1E445AB0"/>
    <w:lvl w:ilvl="0" w:tplc="040C0019">
      <w:start w:val="1"/>
      <w:numFmt w:val="lowerLetter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6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8A3884"/>
    <w:multiLevelType w:val="hybridMultilevel"/>
    <w:tmpl w:val="C1FA1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B7651"/>
    <w:multiLevelType w:val="hybridMultilevel"/>
    <w:tmpl w:val="85B85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312E3D"/>
    <w:multiLevelType w:val="hybridMultilevel"/>
    <w:tmpl w:val="07DAB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F418FF"/>
    <w:multiLevelType w:val="hybridMultilevel"/>
    <w:tmpl w:val="660E9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6"/>
  </w:num>
  <w:num w:numId="3">
    <w:abstractNumId w:val="16"/>
  </w:num>
  <w:num w:numId="4">
    <w:abstractNumId w:val="10"/>
  </w:num>
  <w:num w:numId="5">
    <w:abstractNumId w:val="11"/>
  </w:num>
  <w:num w:numId="6">
    <w:abstractNumId w:val="46"/>
  </w:num>
  <w:num w:numId="7">
    <w:abstractNumId w:val="30"/>
  </w:num>
  <w:num w:numId="8">
    <w:abstractNumId w:val="17"/>
  </w:num>
  <w:num w:numId="9">
    <w:abstractNumId w:val="44"/>
  </w:num>
  <w:num w:numId="10">
    <w:abstractNumId w:val="29"/>
  </w:num>
  <w:num w:numId="11">
    <w:abstractNumId w:val="15"/>
  </w:num>
  <w:num w:numId="12">
    <w:abstractNumId w:val="38"/>
  </w:num>
  <w:num w:numId="13">
    <w:abstractNumId w:val="39"/>
  </w:num>
  <w:num w:numId="14">
    <w:abstractNumId w:val="37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32"/>
  </w:num>
  <w:num w:numId="26">
    <w:abstractNumId w:val="18"/>
  </w:num>
  <w:num w:numId="27">
    <w:abstractNumId w:val="23"/>
  </w:num>
  <w:num w:numId="28">
    <w:abstractNumId w:val="42"/>
  </w:num>
  <w:num w:numId="29">
    <w:abstractNumId w:val="43"/>
  </w:num>
  <w:num w:numId="30">
    <w:abstractNumId w:val="31"/>
  </w:num>
  <w:num w:numId="31">
    <w:abstractNumId w:val="26"/>
  </w:num>
  <w:num w:numId="32">
    <w:abstractNumId w:val="19"/>
  </w:num>
  <w:num w:numId="33">
    <w:abstractNumId w:val="34"/>
  </w:num>
  <w:num w:numId="34">
    <w:abstractNumId w:val="14"/>
  </w:num>
  <w:num w:numId="35">
    <w:abstractNumId w:val="12"/>
  </w:num>
  <w:num w:numId="36">
    <w:abstractNumId w:val="41"/>
  </w:num>
  <w:num w:numId="37">
    <w:abstractNumId w:val="25"/>
  </w:num>
  <w:num w:numId="38">
    <w:abstractNumId w:val="45"/>
  </w:num>
  <w:num w:numId="39">
    <w:abstractNumId w:val="40"/>
  </w:num>
  <w:num w:numId="40">
    <w:abstractNumId w:val="9"/>
  </w:num>
  <w:num w:numId="41">
    <w:abstractNumId w:val="27"/>
  </w:num>
  <w:num w:numId="42">
    <w:abstractNumId w:val="13"/>
  </w:num>
  <w:num w:numId="43">
    <w:abstractNumId w:val="28"/>
  </w:num>
  <w:num w:numId="44">
    <w:abstractNumId w:val="48"/>
  </w:num>
  <w:num w:numId="45">
    <w:abstractNumId w:val="47"/>
  </w:num>
  <w:num w:numId="46">
    <w:abstractNumId w:val="35"/>
  </w:num>
  <w:num w:numId="47">
    <w:abstractNumId w:val="33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1A8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4AC7"/>
    <w:rsid w:val="000455D6"/>
    <w:rsid w:val="00045D78"/>
    <w:rsid w:val="0004695C"/>
    <w:rsid w:val="000475F2"/>
    <w:rsid w:val="00051152"/>
    <w:rsid w:val="00051B46"/>
    <w:rsid w:val="0005208F"/>
    <w:rsid w:val="0005212E"/>
    <w:rsid w:val="0005238F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7E1F"/>
    <w:rsid w:val="000705C2"/>
    <w:rsid w:val="00070B4C"/>
    <w:rsid w:val="00071F01"/>
    <w:rsid w:val="00072A62"/>
    <w:rsid w:val="00074356"/>
    <w:rsid w:val="000747B5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86D8D"/>
    <w:rsid w:val="00090AF9"/>
    <w:rsid w:val="000925FD"/>
    <w:rsid w:val="00093E34"/>
    <w:rsid w:val="0009412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338"/>
    <w:rsid w:val="000F7CDF"/>
    <w:rsid w:val="001000CD"/>
    <w:rsid w:val="00100C6F"/>
    <w:rsid w:val="00101F3D"/>
    <w:rsid w:val="00103188"/>
    <w:rsid w:val="0010433B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27B69"/>
    <w:rsid w:val="001308CC"/>
    <w:rsid w:val="00132033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50A6"/>
    <w:rsid w:val="0014626D"/>
    <w:rsid w:val="00146A00"/>
    <w:rsid w:val="0014785F"/>
    <w:rsid w:val="001509F1"/>
    <w:rsid w:val="00151A61"/>
    <w:rsid w:val="00155D37"/>
    <w:rsid w:val="0015684E"/>
    <w:rsid w:val="001577BF"/>
    <w:rsid w:val="001606A6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642B"/>
    <w:rsid w:val="001777C8"/>
    <w:rsid w:val="0018062D"/>
    <w:rsid w:val="00184430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16F0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227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063F6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6A32"/>
    <w:rsid w:val="002A7EF7"/>
    <w:rsid w:val="002B0220"/>
    <w:rsid w:val="002B0529"/>
    <w:rsid w:val="002B39EB"/>
    <w:rsid w:val="002B446B"/>
    <w:rsid w:val="002B5A2A"/>
    <w:rsid w:val="002B7066"/>
    <w:rsid w:val="002B707A"/>
    <w:rsid w:val="002B758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D6753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59E9"/>
    <w:rsid w:val="00304A50"/>
    <w:rsid w:val="0030508D"/>
    <w:rsid w:val="00305C2B"/>
    <w:rsid w:val="00306E60"/>
    <w:rsid w:val="00306F6C"/>
    <w:rsid w:val="00307F65"/>
    <w:rsid w:val="00310409"/>
    <w:rsid w:val="00310681"/>
    <w:rsid w:val="00310921"/>
    <w:rsid w:val="00310D32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3EC7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1396"/>
    <w:rsid w:val="003413A2"/>
    <w:rsid w:val="00341736"/>
    <w:rsid w:val="00341DBA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0A3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497A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037C"/>
    <w:rsid w:val="004446E8"/>
    <w:rsid w:val="0044513F"/>
    <w:rsid w:val="00446DBD"/>
    <w:rsid w:val="00447F18"/>
    <w:rsid w:val="00450326"/>
    <w:rsid w:val="00450759"/>
    <w:rsid w:val="00452B78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80550"/>
    <w:rsid w:val="00483AFF"/>
    <w:rsid w:val="00484DBF"/>
    <w:rsid w:val="004862A9"/>
    <w:rsid w:val="00486CD7"/>
    <w:rsid w:val="004902FA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2294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4FD8"/>
    <w:rsid w:val="004B5B44"/>
    <w:rsid w:val="004B7849"/>
    <w:rsid w:val="004C19DD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4C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340"/>
    <w:rsid w:val="00514482"/>
    <w:rsid w:val="00520A53"/>
    <w:rsid w:val="00522C51"/>
    <w:rsid w:val="00526054"/>
    <w:rsid w:val="00526E01"/>
    <w:rsid w:val="00530762"/>
    <w:rsid w:val="005323EE"/>
    <w:rsid w:val="00534DA0"/>
    <w:rsid w:val="005367FC"/>
    <w:rsid w:val="00537356"/>
    <w:rsid w:val="005411E7"/>
    <w:rsid w:val="005422C6"/>
    <w:rsid w:val="00543E6C"/>
    <w:rsid w:val="00544ECE"/>
    <w:rsid w:val="00552573"/>
    <w:rsid w:val="005536AB"/>
    <w:rsid w:val="00555875"/>
    <w:rsid w:val="0055603F"/>
    <w:rsid w:val="00556793"/>
    <w:rsid w:val="0056341C"/>
    <w:rsid w:val="00565087"/>
    <w:rsid w:val="0056573F"/>
    <w:rsid w:val="00566445"/>
    <w:rsid w:val="00566D2C"/>
    <w:rsid w:val="00570080"/>
    <w:rsid w:val="005731F4"/>
    <w:rsid w:val="00573616"/>
    <w:rsid w:val="005759A2"/>
    <w:rsid w:val="00576820"/>
    <w:rsid w:val="00582E3B"/>
    <w:rsid w:val="0058588B"/>
    <w:rsid w:val="00586F17"/>
    <w:rsid w:val="0059146F"/>
    <w:rsid w:val="00591568"/>
    <w:rsid w:val="00592B81"/>
    <w:rsid w:val="00593957"/>
    <w:rsid w:val="00594A95"/>
    <w:rsid w:val="00596A09"/>
    <w:rsid w:val="00597653"/>
    <w:rsid w:val="005A0389"/>
    <w:rsid w:val="005A1D77"/>
    <w:rsid w:val="005A3223"/>
    <w:rsid w:val="005A3AF8"/>
    <w:rsid w:val="005A4BD4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1126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245D7"/>
    <w:rsid w:val="00625B47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4076"/>
    <w:rsid w:val="00656339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86800"/>
    <w:rsid w:val="00686A81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8B1"/>
    <w:rsid w:val="006A213B"/>
    <w:rsid w:val="006A364A"/>
    <w:rsid w:val="006A43F7"/>
    <w:rsid w:val="006A50DB"/>
    <w:rsid w:val="006A54D5"/>
    <w:rsid w:val="006A5590"/>
    <w:rsid w:val="006B099C"/>
    <w:rsid w:val="006B09B1"/>
    <w:rsid w:val="006B2381"/>
    <w:rsid w:val="006B3C66"/>
    <w:rsid w:val="006B4328"/>
    <w:rsid w:val="006B557A"/>
    <w:rsid w:val="006C1888"/>
    <w:rsid w:val="006C3245"/>
    <w:rsid w:val="006C4C84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050D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5A"/>
    <w:rsid w:val="007B19D4"/>
    <w:rsid w:val="007B2C0A"/>
    <w:rsid w:val="007B44AB"/>
    <w:rsid w:val="007B61E7"/>
    <w:rsid w:val="007B68B7"/>
    <w:rsid w:val="007B6B71"/>
    <w:rsid w:val="007B7782"/>
    <w:rsid w:val="007C095F"/>
    <w:rsid w:val="007C5546"/>
    <w:rsid w:val="007C61B1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18C2"/>
    <w:rsid w:val="00823A9A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AAF"/>
    <w:rsid w:val="00852D39"/>
    <w:rsid w:val="00854C37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0AD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188A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65B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D757F"/>
    <w:rsid w:val="008E0D52"/>
    <w:rsid w:val="008E252E"/>
    <w:rsid w:val="008E32C1"/>
    <w:rsid w:val="008E4253"/>
    <w:rsid w:val="008E458D"/>
    <w:rsid w:val="008E5ADC"/>
    <w:rsid w:val="008E5F5E"/>
    <w:rsid w:val="008E6489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5E64"/>
    <w:rsid w:val="009265A4"/>
    <w:rsid w:val="00927399"/>
    <w:rsid w:val="00932497"/>
    <w:rsid w:val="00933C98"/>
    <w:rsid w:val="0093545F"/>
    <w:rsid w:val="00935903"/>
    <w:rsid w:val="0093657A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7549E"/>
    <w:rsid w:val="009816B5"/>
    <w:rsid w:val="00984571"/>
    <w:rsid w:val="00985308"/>
    <w:rsid w:val="009876A5"/>
    <w:rsid w:val="0099180C"/>
    <w:rsid w:val="00993BBC"/>
    <w:rsid w:val="00993CA4"/>
    <w:rsid w:val="0099493E"/>
    <w:rsid w:val="00995169"/>
    <w:rsid w:val="00997D92"/>
    <w:rsid w:val="009A0EB8"/>
    <w:rsid w:val="009A1B44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4014"/>
    <w:rsid w:val="009C55D0"/>
    <w:rsid w:val="009C55E8"/>
    <w:rsid w:val="009C5D10"/>
    <w:rsid w:val="009C67DB"/>
    <w:rsid w:val="009C7DAE"/>
    <w:rsid w:val="009D0FF6"/>
    <w:rsid w:val="009D30B7"/>
    <w:rsid w:val="009D3318"/>
    <w:rsid w:val="009D73C0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5CC2"/>
    <w:rsid w:val="00A160FA"/>
    <w:rsid w:val="00A168A9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347A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0E2"/>
    <w:rsid w:val="00A66275"/>
    <w:rsid w:val="00A702F5"/>
    <w:rsid w:val="00A71E3A"/>
    <w:rsid w:val="00A72C6C"/>
    <w:rsid w:val="00A74793"/>
    <w:rsid w:val="00A74944"/>
    <w:rsid w:val="00A74BC8"/>
    <w:rsid w:val="00A76EFA"/>
    <w:rsid w:val="00A77445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D31FC"/>
    <w:rsid w:val="00AD6538"/>
    <w:rsid w:val="00AE0FAB"/>
    <w:rsid w:val="00AE131B"/>
    <w:rsid w:val="00AE1816"/>
    <w:rsid w:val="00AE283D"/>
    <w:rsid w:val="00AE4D66"/>
    <w:rsid w:val="00AE5120"/>
    <w:rsid w:val="00AF04D1"/>
    <w:rsid w:val="00AF156F"/>
    <w:rsid w:val="00AF248A"/>
    <w:rsid w:val="00AF3F37"/>
    <w:rsid w:val="00AF59F5"/>
    <w:rsid w:val="00AF6AC6"/>
    <w:rsid w:val="00B033EF"/>
    <w:rsid w:val="00B03B3C"/>
    <w:rsid w:val="00B05EB9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2CFC"/>
    <w:rsid w:val="00B34185"/>
    <w:rsid w:val="00B35678"/>
    <w:rsid w:val="00B35B30"/>
    <w:rsid w:val="00B3659D"/>
    <w:rsid w:val="00B36640"/>
    <w:rsid w:val="00B37066"/>
    <w:rsid w:val="00B4022D"/>
    <w:rsid w:val="00B4029E"/>
    <w:rsid w:val="00B4115B"/>
    <w:rsid w:val="00B4376D"/>
    <w:rsid w:val="00B446F3"/>
    <w:rsid w:val="00B4479D"/>
    <w:rsid w:val="00B4621E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3D87"/>
    <w:rsid w:val="00B74F24"/>
    <w:rsid w:val="00B753E5"/>
    <w:rsid w:val="00B768B9"/>
    <w:rsid w:val="00B76DF2"/>
    <w:rsid w:val="00B77D03"/>
    <w:rsid w:val="00B80819"/>
    <w:rsid w:val="00B836B3"/>
    <w:rsid w:val="00B92E27"/>
    <w:rsid w:val="00B931D0"/>
    <w:rsid w:val="00B94EC5"/>
    <w:rsid w:val="00B950B1"/>
    <w:rsid w:val="00B95C0E"/>
    <w:rsid w:val="00BA0F1F"/>
    <w:rsid w:val="00BA2519"/>
    <w:rsid w:val="00BA4DBE"/>
    <w:rsid w:val="00BA79DD"/>
    <w:rsid w:val="00BB05BD"/>
    <w:rsid w:val="00BC0DD8"/>
    <w:rsid w:val="00BC11EC"/>
    <w:rsid w:val="00BC1987"/>
    <w:rsid w:val="00BC2A6C"/>
    <w:rsid w:val="00BC434A"/>
    <w:rsid w:val="00BC6DEB"/>
    <w:rsid w:val="00BC7962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4787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A07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48A7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3C31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033D"/>
    <w:rsid w:val="00D62561"/>
    <w:rsid w:val="00D62C0A"/>
    <w:rsid w:val="00D65B22"/>
    <w:rsid w:val="00D67715"/>
    <w:rsid w:val="00D67DBE"/>
    <w:rsid w:val="00D7086E"/>
    <w:rsid w:val="00D738D6"/>
    <w:rsid w:val="00D74075"/>
    <w:rsid w:val="00D7476B"/>
    <w:rsid w:val="00D755C9"/>
    <w:rsid w:val="00D7580B"/>
    <w:rsid w:val="00D76883"/>
    <w:rsid w:val="00D777E1"/>
    <w:rsid w:val="00D77C09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CDA"/>
    <w:rsid w:val="00DA4E17"/>
    <w:rsid w:val="00DA5797"/>
    <w:rsid w:val="00DA5FE4"/>
    <w:rsid w:val="00DA7A03"/>
    <w:rsid w:val="00DB1818"/>
    <w:rsid w:val="00DB254D"/>
    <w:rsid w:val="00DB7186"/>
    <w:rsid w:val="00DB75AF"/>
    <w:rsid w:val="00DC0F26"/>
    <w:rsid w:val="00DC2754"/>
    <w:rsid w:val="00DC309B"/>
    <w:rsid w:val="00DC4DA2"/>
    <w:rsid w:val="00DC5291"/>
    <w:rsid w:val="00DC5E78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5D67"/>
    <w:rsid w:val="00DE7D8C"/>
    <w:rsid w:val="00DF0164"/>
    <w:rsid w:val="00DF02A5"/>
    <w:rsid w:val="00DF24BA"/>
    <w:rsid w:val="00DF2732"/>
    <w:rsid w:val="00DF3B88"/>
    <w:rsid w:val="00DF42E8"/>
    <w:rsid w:val="00DF433C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C7E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2768D"/>
    <w:rsid w:val="00E30274"/>
    <w:rsid w:val="00E32ACD"/>
    <w:rsid w:val="00E3347C"/>
    <w:rsid w:val="00E33514"/>
    <w:rsid w:val="00E338CF"/>
    <w:rsid w:val="00E33B0E"/>
    <w:rsid w:val="00E376B0"/>
    <w:rsid w:val="00E44083"/>
    <w:rsid w:val="00E448F9"/>
    <w:rsid w:val="00E46555"/>
    <w:rsid w:val="00E4724A"/>
    <w:rsid w:val="00E47BC4"/>
    <w:rsid w:val="00E5071A"/>
    <w:rsid w:val="00E52EBD"/>
    <w:rsid w:val="00E55C02"/>
    <w:rsid w:val="00E568A6"/>
    <w:rsid w:val="00E569A4"/>
    <w:rsid w:val="00E57A08"/>
    <w:rsid w:val="00E61F13"/>
    <w:rsid w:val="00E62835"/>
    <w:rsid w:val="00E648F0"/>
    <w:rsid w:val="00E655A7"/>
    <w:rsid w:val="00E67287"/>
    <w:rsid w:val="00E67670"/>
    <w:rsid w:val="00E678FA"/>
    <w:rsid w:val="00E70506"/>
    <w:rsid w:val="00E72827"/>
    <w:rsid w:val="00E73933"/>
    <w:rsid w:val="00E73C11"/>
    <w:rsid w:val="00E758E2"/>
    <w:rsid w:val="00E77645"/>
    <w:rsid w:val="00E80B0B"/>
    <w:rsid w:val="00E8330F"/>
    <w:rsid w:val="00E838AA"/>
    <w:rsid w:val="00E86928"/>
    <w:rsid w:val="00E870CD"/>
    <w:rsid w:val="00E8740E"/>
    <w:rsid w:val="00E95D6D"/>
    <w:rsid w:val="00E96E21"/>
    <w:rsid w:val="00EA1559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3878"/>
    <w:rsid w:val="00EE5B63"/>
    <w:rsid w:val="00EE5FC0"/>
    <w:rsid w:val="00EE6A05"/>
    <w:rsid w:val="00EF0BA2"/>
    <w:rsid w:val="00EF0D20"/>
    <w:rsid w:val="00EF115B"/>
    <w:rsid w:val="00EF1665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13F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29FB"/>
    <w:rsid w:val="00F35040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3E41"/>
    <w:rsid w:val="00F54760"/>
    <w:rsid w:val="00F54A3D"/>
    <w:rsid w:val="00F56331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308B"/>
    <w:rsid w:val="00F75748"/>
    <w:rsid w:val="00F76C5A"/>
    <w:rsid w:val="00F76F8F"/>
    <w:rsid w:val="00F809CD"/>
    <w:rsid w:val="00F82564"/>
    <w:rsid w:val="00F826B3"/>
    <w:rsid w:val="00F8275A"/>
    <w:rsid w:val="00F82D09"/>
    <w:rsid w:val="00F84D05"/>
    <w:rsid w:val="00F8519C"/>
    <w:rsid w:val="00F86F01"/>
    <w:rsid w:val="00F873D2"/>
    <w:rsid w:val="00F87668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6977"/>
    <w:rsid w:val="00FA755C"/>
    <w:rsid w:val="00FB1B54"/>
    <w:rsid w:val="00FB2B6A"/>
    <w:rsid w:val="00FB4B7E"/>
    <w:rsid w:val="00FB7070"/>
    <w:rsid w:val="00FC1192"/>
    <w:rsid w:val="00FC144E"/>
    <w:rsid w:val="00FC1A80"/>
    <w:rsid w:val="00FC3B81"/>
    <w:rsid w:val="00FC4C02"/>
    <w:rsid w:val="00FC526A"/>
    <w:rsid w:val="00FC5A62"/>
    <w:rsid w:val="00FC5FE8"/>
    <w:rsid w:val="00FC69E4"/>
    <w:rsid w:val="00FD3586"/>
    <w:rsid w:val="00FD44A2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32A2FA52-D2C7-4E9C-93E4-5329CC20A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8C265B"/>
    <w:rPr>
      <w:rFonts w:eastAsia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5AIRPNAIUNRU-1774131100-1689</_dlc_DocId>
    <_dlc_DocIdUrl xmlns="71c5aaf6-e6ce-465b-b873-5148d2a4c105">
      <Url>https://nokia.sharepoint.com/sites/c5g/projects/nas/_layouts/15/DocIdRedir.aspx?ID=5AIRPNAIUNRU-1774131100-1689</Url>
      <Description>5AIRPNAIUNRU-1774131100-1689</Description>
    </_dlc_DocIdUrl>
    <_Flow_SignoffStatus xmlns="6d0092ff-228e-48cb-9ef6-dbafe0d3bde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3.xml><?xml version="1.0" encoding="utf-8"?>
<ds:datastoreItem xmlns:ds="http://schemas.openxmlformats.org/officeDocument/2006/customXml" ds:itemID="{B5B4D3DA-8881-403B-AD46-8EC5BAD63B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8EF590E-35DF-493D-9420-3B650FD6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190</TotalTime>
  <Pages>3</Pages>
  <Words>1519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XXX</vt:lpstr>
    </vt:vector>
  </TitlesOfParts>
  <Company>Nokia, Nokia Shanghai Bell</Company>
  <LinksUpToDate>false</LinksUpToDate>
  <CharactersWithSpaces>9860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</dc:title>
  <dc:subject>3GPP RAN3 #110-e</dc:subject>
  <dc:creator>Benoist Sébire</dc:creator>
  <cp:keywords>&lt;keyword[, keyword, ]&gt;</cp:keywords>
  <dc:description/>
  <cp:lastModifiedBy>Nokia</cp:lastModifiedBy>
  <cp:revision>26</cp:revision>
  <cp:lastPrinted>2019-03-27T07:16:00Z</cp:lastPrinted>
  <dcterms:created xsi:type="dcterms:W3CDTF">2020-10-21T11:50:00Z</dcterms:created>
  <dcterms:modified xsi:type="dcterms:W3CDTF">2020-10-22T19:02:00Z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ae7bd3aa-4a28-4035-8c2c-93a1eb3fccf7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0x01010059F07CC03704FA4687B1B83D0C61B4E3</vt:lpwstr>
  </property>
</Properties>
</file>